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A22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351AB6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全国计算机等级考试报考流程图</w:t>
      </w:r>
      <w:bookmarkStart w:id="0" w:name="_Toc533431068"/>
    </w:p>
    <w:p w14:paraId="68DD01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网址入口</w:t>
      </w:r>
      <w:bookmarkEnd w:id="0"/>
    </w:p>
    <w:p w14:paraId="3329F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5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下同）“考试报名—全国计算机等级考试报名系统”进行报名。</w:t>
      </w:r>
    </w:p>
    <w:p w14:paraId="27B1B04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18CE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若考生已有账号，则可直接登录，若考生没有账号，则需要先进行账号注册。</w:t>
      </w:r>
      <w:bookmarkStart w:id="1" w:name="_Toc533431071"/>
    </w:p>
    <w:p w14:paraId="1517B9D6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二、注册账号</w:t>
      </w:r>
      <w:bookmarkEnd w:id="1"/>
    </w:p>
    <w:p w14:paraId="27616DE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使用系统网上报名需要ETEST通行证账号。</w:t>
      </w:r>
    </w:p>
    <w:p w14:paraId="699980A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考生可以通过系统入口进入登录页面，通过登录页面“点击注册”的链接跳转：</w:t>
      </w:r>
    </w:p>
    <w:p w14:paraId="43FE6095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02FE1F2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也可以直接访问通行证管理网（https://passport.neea.cn）进行注册：</w:t>
      </w:r>
    </w:p>
    <w:p w14:paraId="41E8078D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31ED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（一）注意：注册是在通行证管理网站进行的，不是NCRE的报名网站。注册完毕后，需要通过浏览器的后退功能或者地址栏输入地方的方式返回到NCRE报名入口。</w:t>
      </w:r>
    </w:p>
    <w:p w14:paraId="3F2A919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 w14:paraId="06EB68C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（三）点击用户注册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填写电子邮箱，手机号进行注册。</w:t>
      </w:r>
    </w:p>
    <w:p w14:paraId="43680F55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86120" cy="3640455"/>
            <wp:effectExtent l="0" t="0" r="5080" b="171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rcRect t="481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6404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798F88F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b w:val="0"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注意：</w:t>
      </w:r>
    </w:p>
    <w:p w14:paraId="1E1FFA56"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电子邮箱和手机号都是必填项，都可以用来作为账号登录、找回密码，请确保能收到电子邮件、短信</w:t>
      </w:r>
    </w:p>
    <w:p w14:paraId="22DF5C15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hAnsi="Times New Roman" w:eastAsia="方正仿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个人资料为选填，与NCRE报名无关</w:t>
      </w:r>
    </w:p>
    <w:p w14:paraId="2BE631DB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三、考生报名</w:t>
      </w:r>
    </w:p>
    <w:p w14:paraId="2813090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考生可访问统一的报名网址，然后选择所要报名的省份入口进行报名，也可通过各省发布的报名网址进入报名。</w:t>
      </w:r>
    </w:p>
    <w:p w14:paraId="5D3B4CD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填写考生注册的账号和密码进行登录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D131ED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E94EC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（二）登录成功后跳转到NCRE考试报名系统首页，点击开始报名。</w:t>
      </w:r>
    </w:p>
    <w:p w14:paraId="21077D8F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01511E3">
      <w:pP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04FC3483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（三）勾选接受报名协议。</w:t>
      </w:r>
    </w:p>
    <w:p w14:paraId="57430270">
      <w:pPr>
        <w:jc w:val="center"/>
        <w:rPr>
          <w:rFonts w:ascii="Times New Roman" w:hAnsi="Times New Roman" w:eastAsia="仿宋_GB2312"/>
          <w:color w:val="000000" w:themeColor="text1"/>
          <w:kern w:val="0"/>
          <w:sz w:val="24"/>
          <w:szCs w:val="20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3D223B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（四）仔细阅读并勾选遵守本考次疫情防控考生须知。</w:t>
      </w:r>
    </w:p>
    <w:p w14:paraId="001E0AC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8F5E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）填写考生证件信息（证件类型和证件号码）。</w:t>
      </w:r>
    </w:p>
    <w:p w14:paraId="7850B414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EDA8D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（六）进入报名报考信息采集页面。</w:t>
      </w:r>
    </w:p>
    <w:p w14:paraId="5CC03F0B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343C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完成身份信息、基本信息、联系信息、在校信息的填写，完成报考考点、报考科目的选择，勾选“我保证以上信息是真实和准确的”，提交。</w:t>
      </w:r>
    </w:p>
    <w:p w14:paraId="7341448F">
      <w:pPr>
        <w:pStyle w:val="6"/>
        <w:spacing w:line="570" w:lineRule="exact"/>
        <w:ind w:firstLine="640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</w:t>
      </w:r>
    </w:p>
    <w:p w14:paraId="5B22CAD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该页面标记为红色*的都为必填项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EFC45A1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请仔细检查姓名填写是否正确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7591E301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35D798F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（七）进入照片信息采集页面。</w:t>
      </w:r>
    </w:p>
    <w:p w14:paraId="5D226589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C54D69">
      <w:pP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35B01EB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（八）报名信息页面。</w:t>
      </w:r>
    </w:p>
    <w:p w14:paraId="50C4A75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F15BF3B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4B7FE2E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181836A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需要审核考生信息的考点，考生必须先提交审核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05E8C4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27869E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点击“提交信息审核”按钮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246035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94C585F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点击“确定”按钮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1AEF888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8663312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考生信息变为“待审核”状态，此时考生不能修改报名信息。</w:t>
      </w:r>
    </w:p>
    <w:p w14:paraId="19CD2789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5EAF267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B42D3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考生需要通过进入修改报名信息页面去修改个人基本信息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0949E448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EF8DA7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3FD8E3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考生需要通过进入修改照片信息页面去修改照片信息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498DC59A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6A8597E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修改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完善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个人基本信息和照片信息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09BF170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03074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再次点击“提交信息审核”按钮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557164C6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E2E68F4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考点确认信息无误后，通过审核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6D73D681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3E80B5A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显示审核状态已通过，已审核通过的考生不能修改个人基本信息和照片信息。</w:t>
      </w:r>
    </w:p>
    <w:p w14:paraId="0245897B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注意：若考点不需要信息审核，则考生可跳过上面的审核相关步骤，直接进行支付操作。</w:t>
      </w:r>
    </w:p>
    <w:p w14:paraId="5F432BAF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</w:t>
      </w:r>
      <w:r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击“支付”按钮</w:t>
      </w:r>
      <w:r>
        <w:rPr>
          <w:rFonts w:hint="eastAsia" w:ascii="方正仿宋简体" w:eastAsia="方正仿宋简体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17E9414">
      <w:pPr>
        <w:jc w:val="center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14990C41">
      <w:pPr>
        <w:pStyle w:val="6"/>
        <w:spacing w:line="570" w:lineRule="exact"/>
        <w:ind w:firstLine="643"/>
        <w:rPr>
          <w:rFonts w:hint="eastAsia" w:ascii="方正仿宋简体" w:eastAsia="方正仿宋简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会在打开以下页面时弹出提示下载：</w:t>
      </w:r>
    </w:p>
    <w:p w14:paraId="7C3F8E9D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“支付”按钮打开的确认弹窗页面</w:t>
      </w:r>
    </w:p>
    <w:p w14:paraId="7993F2B7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“更新”按钮和“查看订单详情”打开的订单信息页面</w:t>
      </w:r>
    </w:p>
    <w:p w14:paraId="77F828A7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“打印准考证”按钮</w:t>
      </w:r>
    </w:p>
    <w:p w14:paraId="5E3A9C6B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确认报考信息，勾选确认个人信息及报考信息无误。</w:t>
      </w:r>
    </w:p>
    <w:p w14:paraId="62E7FF26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7F2986">
      <w:pPr>
        <w:pStyle w:val="6"/>
        <w:spacing w:line="570" w:lineRule="exact"/>
        <w:ind w:firstLine="640"/>
        <w:jc w:val="both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点击“确定”按钮</w:t>
      </w:r>
      <w:r>
        <w:rPr>
          <w:rFonts w:hint="eastAsia" w:asci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选择支付方式进行支付即可。</w:t>
      </w:r>
    </w:p>
    <w:p w14:paraId="3829F214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CB673F3">
      <w:pPr>
        <w:pStyle w:val="6"/>
        <w:spacing w:line="570" w:lineRule="exact"/>
        <w:ind w:firstLine="640"/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注意：考生如果跨考点报名的话，必须要注册2个通行证账号。</w:t>
      </w:r>
    </w:p>
    <w:p w14:paraId="5ABA0F91">
      <w:bookmarkStart w:id="2" w:name="_GoBack"/>
      <w:bookmarkEnd w:id="2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02D5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43BBF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43BBF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070C9"/>
    <w:rsid w:val="7E10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character" w:styleId="5">
    <w:name w:val="Hyperlink"/>
    <w:qFormat/>
    <w:uiPriority w:val="99"/>
    <w:rPr>
      <w:rFonts w:cs="Times New Roman"/>
      <w:color w:val="0000FF"/>
      <w:u w:val="single"/>
    </w:rPr>
  </w:style>
  <w:style w:type="paragraph" w:customStyle="1" w:styleId="6">
    <w:name w:val="无间隔1"/>
    <w:autoRedefine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7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2025-12-17T08:06:00Z</dcterms:created>
  <dc:creator>老谁家那小谁</dc:creator>
  <cp:lastModifiedBy>老谁家那小谁</cp:lastModifiedBy>
  <dcterms:modified xsi:type="dcterms:W3CDTF">2025-12-17T08:06:25Z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F17A50EDDDFD429985FA257180665DE3_11</vt:lpwstr>
  </property>
  <property fmtid="{D5CDD505-2E9C-101B-9397-08002B2CF9AE}" pid="4" name="KSOTemplateDocerSaveRecord">
    <vt:lpwstr>eyJoZGlkIjoiYTg1MDRiMjkzODkxMjI5NDE2ZTVkNWFiNGUzYWFjNGQiLCJ1c2VySWQiOiI1NjY0NzY0NDYifQ==</vt:lpwstr>
  </property>
</Properties>
</file>