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12BE323">
      <w:pPr>
        <w:adjustRightInd w:val="0"/>
        <w:snapToGrid w:val="0"/>
        <w:jc w:val="center"/>
        <w:rPr>
          <w:rFonts w:ascii="方正小标宋简体" w:eastAsia="方正小标宋简体"/>
          <w:b/>
          <w:color w:val="FF0000"/>
          <w:spacing w:val="80"/>
          <w:sz w:val="92"/>
          <w:szCs w:val="92"/>
        </w:rPr>
      </w:pPr>
      <w:bookmarkStart w:id="1" w:name="_GoBack"/>
      <w:bookmarkEnd w:id="1"/>
      <w:bookmarkStart w:id="0" w:name="OLE_LINK1"/>
      <w:r>
        <w:rPr>
          <w:rFonts w:hint="eastAsia" w:ascii="方正小标宋简体" w:eastAsia="方正小标宋简体"/>
          <w:b/>
          <w:color w:val="FF0000"/>
          <w:spacing w:val="80"/>
          <w:sz w:val="92"/>
          <w:szCs w:val="92"/>
        </w:rPr>
        <w:t>北海艺术设计学院</w:t>
      </w:r>
    </w:p>
    <w:p w14:paraId="04AB3260">
      <w:pPr>
        <w:adjustRightInd w:val="0"/>
        <w:snapToGrid w:val="0"/>
        <w:spacing w:line="570" w:lineRule="exact"/>
        <w:jc w:val="center"/>
        <w:rPr>
          <w:rFonts w:ascii="微软雅黑" w:hAnsi="微软雅黑" w:eastAsia="微软雅黑"/>
          <w:b/>
          <w:bCs/>
          <w:color w:val="auto"/>
          <w:sz w:val="32"/>
          <w:szCs w:val="32"/>
          <w:shd w:val="clear" w:color="auto" w:fill="FFFFFF"/>
        </w:rPr>
      </w:pPr>
      <w:r>
        <w:rPr>
          <w:color w:val="auto"/>
        </w:rPr>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ragraph">
                  <wp:posOffset>393065</wp:posOffset>
                </wp:positionV>
                <wp:extent cx="5748655" cy="0"/>
                <wp:effectExtent l="0" t="19050" r="4445" b="19050"/>
                <wp:wrapNone/>
                <wp:docPr id="4" name="直接连接符 4"/>
                <wp:cNvGraphicFramePr/>
                <a:graphic xmlns:a="http://schemas.openxmlformats.org/drawingml/2006/main">
                  <a:graphicData uri="http://schemas.microsoft.com/office/word/2010/wordprocessingShape">
                    <wps:wsp>
                      <wps:cNvCnPr/>
                      <wps:spPr bwMode="auto">
                        <a:xfrm flipV="1">
                          <a:off x="0" y="0"/>
                          <a:ext cx="5748655" cy="0"/>
                        </a:xfrm>
                        <a:prstGeom prst="line">
                          <a:avLst/>
                        </a:prstGeom>
                        <a:noFill/>
                        <a:ln w="38100">
                          <a:solidFill>
                            <a:srgbClr val="FF0000"/>
                          </a:solidFill>
                          <a:round/>
                        </a:ln>
                        <a:effectLst/>
                      </wps:spPr>
                      <wps:bodyPr/>
                    </wps:wsp>
                  </a:graphicData>
                </a:graphic>
              </wp:anchor>
            </w:drawing>
          </mc:Choice>
          <mc:Fallback>
            <w:pict>
              <v:line id="_x0000_s1026" o:spid="_x0000_s1026" o:spt="20" style="position:absolute;left:0pt;flip:y;margin-left:0pt;margin-top:30.95pt;height:0pt;width:452.65pt;z-index:251659264;mso-width-relative:page;mso-height-relative:page;" filled="f" stroked="t" coordsize="21600,21600" o:gfxdata="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8WzRA9UAAAAGAQAADwAAAAAAAAAB&#10;ACAAAAAiAAAAZHJzL2Rvd25yZXYueG1sUEsBAhQAFAAAAAgAh07iQNhAFbraAQAAkQMAAA4AAAAA&#10;AAAAAQAgAAAAJAEAAGRycy9lMm9Eb2MueG1sUEsFBgAAAAAGAAYAWQEAAHAFAAAAAA==&#10;">
                <v:fill on="f" focussize="0,0"/>
                <v:stroke weight="3pt" color="#FF0000" joinstyle="round"/>
                <v:imagedata o:title=""/>
                <o:lock v:ext="edit" aspectratio="f"/>
              </v:line>
            </w:pict>
          </mc:Fallback>
        </mc:AlternateContent>
      </w:r>
      <w:r>
        <w:rPr>
          <w:rFonts w:hint="eastAsia" w:ascii="方正仿宋简体" w:eastAsia="方正仿宋简体"/>
          <w:color w:val="auto"/>
          <w:sz w:val="32"/>
          <w:szCs w:val="32"/>
        </w:rPr>
        <w:t>北艺</w:t>
      </w:r>
      <w:r>
        <w:rPr>
          <w:rFonts w:hint="eastAsia" w:ascii="方正仿宋简体" w:eastAsia="方正仿宋简体"/>
          <w:color w:val="auto"/>
          <w:sz w:val="32"/>
          <w:szCs w:val="32"/>
          <w:lang w:val="en-US" w:eastAsia="zh-CN"/>
        </w:rPr>
        <w:t>创新</w:t>
      </w:r>
      <w:r>
        <w:rPr>
          <w:rFonts w:hint="eastAsia" w:ascii="方正仿宋简体" w:eastAsia="方正仿宋简体"/>
          <w:color w:val="auto"/>
          <w:sz w:val="32"/>
          <w:szCs w:val="32"/>
        </w:rPr>
        <w:t>发〔202</w:t>
      </w:r>
      <w:r>
        <w:rPr>
          <w:rFonts w:hint="eastAsia" w:ascii="方正仿宋简体" w:eastAsia="方正仿宋简体"/>
          <w:color w:val="auto"/>
          <w:sz w:val="32"/>
          <w:szCs w:val="32"/>
          <w:lang w:val="en-US" w:eastAsia="zh-CN"/>
        </w:rPr>
        <w:t>6</w:t>
      </w:r>
      <w:r>
        <w:rPr>
          <w:rFonts w:hint="eastAsia" w:ascii="方正仿宋简体" w:eastAsia="方正仿宋简体"/>
          <w:color w:val="auto"/>
          <w:sz w:val="32"/>
          <w:szCs w:val="32"/>
        </w:rPr>
        <w:t>〕</w:t>
      </w:r>
      <w:r>
        <w:rPr>
          <w:rFonts w:hint="eastAsia" w:ascii="方正仿宋简体" w:eastAsia="方正仿宋简体"/>
          <w:color w:val="auto"/>
          <w:sz w:val="32"/>
          <w:szCs w:val="32"/>
          <w:lang w:val="en-US" w:eastAsia="zh-CN"/>
        </w:rPr>
        <w:t>1</w:t>
      </w:r>
      <w:r>
        <w:rPr>
          <w:rFonts w:hint="eastAsia" w:ascii="方正仿宋简体" w:eastAsia="方正仿宋简体"/>
          <w:color w:val="auto"/>
          <w:sz w:val="32"/>
          <w:szCs w:val="32"/>
        </w:rPr>
        <w:t>号</w:t>
      </w:r>
    </w:p>
    <w:p w14:paraId="2DE4FA94">
      <w:pPr>
        <w:adjustRightInd w:val="0"/>
        <w:snapToGrid w:val="0"/>
        <w:spacing w:line="570" w:lineRule="exact"/>
        <w:rPr>
          <w:rFonts w:hint="eastAsia" w:ascii="方正仿宋简体" w:hAnsi="方正仿宋简体" w:eastAsia="方正仿宋简体" w:cs="方正仿宋简体"/>
          <w:b/>
          <w:bCs/>
          <w:color w:val="auto"/>
          <w:sz w:val="32"/>
          <w:szCs w:val="32"/>
          <w:shd w:val="clear" w:color="auto" w:fill="FFFFFF"/>
        </w:rPr>
      </w:pPr>
    </w:p>
    <w:bookmarkEnd w:id="0"/>
    <w:p w14:paraId="46EAB603">
      <w:pPr>
        <w:keepNext w:val="0"/>
        <w:keepLines w:val="0"/>
        <w:pageBreakBefore w:val="0"/>
        <w:kinsoku/>
        <w:overflowPunct/>
        <w:topLinePunct w:val="0"/>
        <w:autoSpaceDE/>
        <w:autoSpaceDN/>
        <w:bidi w:val="0"/>
        <w:adjustRightInd/>
        <w:snapToGrid/>
        <w:spacing w:line="570" w:lineRule="exact"/>
        <w:jc w:val="center"/>
        <w:textAlignment w:val="auto"/>
        <w:rPr>
          <w:rFonts w:hint="eastAsia" w:ascii="方正小标宋简体" w:hAnsi="黑体" w:eastAsia="方正小标宋简体" w:cs="宋体"/>
          <w:bCs/>
          <w:color w:val="auto"/>
          <w:sz w:val="44"/>
          <w:szCs w:val="44"/>
        </w:rPr>
      </w:pPr>
      <w:r>
        <w:rPr>
          <w:rFonts w:hint="eastAsia" w:ascii="方正小标宋简体" w:hAnsi="黑体" w:eastAsia="方正小标宋简体" w:cs="宋体"/>
          <w:bCs/>
          <w:color w:val="auto"/>
          <w:sz w:val="44"/>
          <w:szCs w:val="44"/>
          <w:lang w:eastAsia="zh-CN"/>
        </w:rPr>
        <w:t>关于印发《</w:t>
      </w:r>
      <w:r>
        <w:rPr>
          <w:rFonts w:hint="eastAsia" w:ascii="方正小标宋简体" w:hAnsi="黑体" w:eastAsia="方正小标宋简体" w:cs="宋体"/>
          <w:bCs/>
          <w:color w:val="auto"/>
          <w:sz w:val="44"/>
          <w:szCs w:val="44"/>
        </w:rPr>
        <w:t>北海艺术设计学院大学生</w:t>
      </w:r>
    </w:p>
    <w:p w14:paraId="112C4707">
      <w:pPr>
        <w:keepNext w:val="0"/>
        <w:keepLines w:val="0"/>
        <w:pageBreakBefore w:val="0"/>
        <w:kinsoku/>
        <w:overflowPunct/>
        <w:topLinePunct w:val="0"/>
        <w:autoSpaceDE/>
        <w:autoSpaceDN/>
        <w:bidi w:val="0"/>
        <w:adjustRightInd/>
        <w:snapToGrid/>
        <w:spacing w:line="570" w:lineRule="exact"/>
        <w:jc w:val="center"/>
        <w:textAlignment w:val="auto"/>
        <w:rPr>
          <w:rFonts w:hint="eastAsia" w:ascii="方正小标宋简体" w:hAnsi="黑体" w:eastAsia="方正小标宋简体" w:cs="宋体"/>
          <w:bCs/>
          <w:color w:val="auto"/>
          <w:sz w:val="44"/>
          <w:szCs w:val="44"/>
        </w:rPr>
      </w:pPr>
      <w:r>
        <w:rPr>
          <w:rFonts w:hint="eastAsia" w:ascii="方正小标宋简体" w:hAnsi="黑体" w:eastAsia="方正小标宋简体" w:cs="宋体"/>
          <w:bCs/>
          <w:color w:val="auto"/>
          <w:sz w:val="44"/>
          <w:szCs w:val="44"/>
        </w:rPr>
        <w:t>创新创业训练计划项目管理办法</w:t>
      </w:r>
    </w:p>
    <w:p w14:paraId="18CCEABF">
      <w:pPr>
        <w:keepNext w:val="0"/>
        <w:keepLines w:val="0"/>
        <w:pageBreakBefore w:val="0"/>
        <w:kinsoku/>
        <w:overflowPunct/>
        <w:topLinePunct w:val="0"/>
        <w:autoSpaceDE/>
        <w:autoSpaceDN/>
        <w:bidi w:val="0"/>
        <w:adjustRightInd/>
        <w:snapToGrid/>
        <w:spacing w:line="570" w:lineRule="exact"/>
        <w:jc w:val="center"/>
        <w:textAlignment w:val="auto"/>
        <w:rPr>
          <w:rFonts w:ascii="方正小标宋简体" w:hAnsi="黑体" w:eastAsia="方正小标宋简体" w:cs="宋体"/>
          <w:bCs/>
          <w:color w:val="auto"/>
          <w:sz w:val="44"/>
          <w:szCs w:val="44"/>
        </w:rPr>
      </w:pPr>
      <w:r>
        <w:rPr>
          <w:rFonts w:hint="eastAsia" w:ascii="方正小标宋简体" w:hAnsi="黑体" w:eastAsia="方正小标宋简体" w:cs="宋体"/>
          <w:bCs/>
          <w:color w:val="auto"/>
          <w:sz w:val="44"/>
          <w:szCs w:val="44"/>
          <w:lang w:eastAsia="zh-CN"/>
        </w:rPr>
        <w:t>（</w:t>
      </w:r>
      <w:r>
        <w:rPr>
          <w:rFonts w:hint="eastAsia" w:ascii="方正小标宋简体" w:hAnsi="黑体" w:eastAsia="方正小标宋简体" w:cs="宋体"/>
          <w:bCs/>
          <w:color w:val="auto"/>
          <w:sz w:val="44"/>
          <w:szCs w:val="44"/>
        </w:rPr>
        <w:t>修订</w:t>
      </w:r>
      <w:r>
        <w:rPr>
          <w:rFonts w:hint="eastAsia" w:ascii="方正小标宋简体" w:hAnsi="黑体" w:eastAsia="方正小标宋简体" w:cs="宋体"/>
          <w:bCs/>
          <w:color w:val="auto"/>
          <w:sz w:val="44"/>
          <w:szCs w:val="44"/>
          <w:lang w:eastAsia="zh-CN"/>
        </w:rPr>
        <w:t>）》的通知</w:t>
      </w:r>
    </w:p>
    <w:p w14:paraId="50FE987D">
      <w:pPr>
        <w:keepNext w:val="0"/>
        <w:keepLines w:val="0"/>
        <w:pageBreakBefore w:val="0"/>
        <w:kinsoku/>
        <w:overflowPunct/>
        <w:topLinePunct w:val="0"/>
        <w:autoSpaceDE/>
        <w:autoSpaceDN/>
        <w:bidi w:val="0"/>
        <w:adjustRightInd/>
        <w:snapToGrid/>
        <w:spacing w:line="570" w:lineRule="exact"/>
        <w:jc w:val="center"/>
        <w:textAlignment w:val="auto"/>
        <w:rPr>
          <w:rFonts w:ascii="方正小标宋简体" w:eastAsia="方正小标宋简体"/>
          <w:color w:val="auto"/>
          <w:sz w:val="36"/>
          <w:szCs w:val="36"/>
        </w:rPr>
      </w:pPr>
    </w:p>
    <w:p w14:paraId="035B8529">
      <w:pPr>
        <w:keepNext w:val="0"/>
        <w:keepLines w:val="0"/>
        <w:pageBreakBefore w:val="0"/>
        <w:widowControl w:val="0"/>
        <w:kinsoku/>
        <w:wordWrap/>
        <w:overflowPunct/>
        <w:topLinePunct w:val="0"/>
        <w:autoSpaceDE/>
        <w:autoSpaceDN/>
        <w:bidi w:val="0"/>
        <w:adjustRightInd/>
        <w:snapToGrid/>
        <w:spacing w:line="570" w:lineRule="exact"/>
        <w:jc w:val="both"/>
        <w:textAlignment w:val="auto"/>
        <w:rPr>
          <w:rFonts w:ascii="方正仿宋简体" w:eastAsia="方正仿宋简体"/>
          <w:color w:val="auto"/>
          <w:sz w:val="32"/>
          <w:szCs w:val="32"/>
        </w:rPr>
      </w:pPr>
      <w:r>
        <w:rPr>
          <w:rFonts w:hint="eastAsia" w:ascii="方正仿宋简体" w:eastAsia="方正仿宋简体"/>
          <w:color w:val="auto"/>
          <w:sz w:val="32"/>
          <w:szCs w:val="32"/>
        </w:rPr>
        <w:t>学</w:t>
      </w:r>
      <w:r>
        <w:rPr>
          <w:rFonts w:hint="eastAsia" w:ascii="方正仿宋简体" w:eastAsia="方正仿宋简体"/>
          <w:color w:val="auto"/>
          <w:sz w:val="32"/>
          <w:szCs w:val="32"/>
          <w:lang w:val="en-US" w:eastAsia="zh-CN"/>
        </w:rPr>
        <w:t>校</w:t>
      </w:r>
      <w:r>
        <w:rPr>
          <w:rFonts w:hint="eastAsia" w:ascii="方正仿宋简体" w:eastAsia="方正仿宋简体"/>
          <w:color w:val="auto"/>
          <w:sz w:val="32"/>
          <w:szCs w:val="32"/>
        </w:rPr>
        <w:t>各部门、单位：</w:t>
      </w:r>
    </w:p>
    <w:p w14:paraId="554D344F">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ascii="方正仿宋简体" w:eastAsia="方正仿宋简体"/>
          <w:color w:val="auto"/>
          <w:sz w:val="32"/>
          <w:szCs w:val="32"/>
        </w:rPr>
      </w:pPr>
      <w:r>
        <w:rPr>
          <w:rFonts w:hint="eastAsia" w:ascii="方正仿宋简体" w:eastAsia="方正仿宋简体"/>
          <w:color w:val="auto"/>
          <w:sz w:val="32"/>
          <w:szCs w:val="32"/>
        </w:rPr>
        <w:t>为构建创新人才培养体系，加强大学生自主创新精神和能力培养，规范对我校大学生创新创业训练计划项目的管理，依据国家和自治区有关</w:t>
      </w:r>
      <w:r>
        <w:rPr>
          <w:rFonts w:hint="eastAsia" w:ascii="方正仿宋简体" w:hAnsi="宋体" w:eastAsia="方正仿宋简体"/>
          <w:color w:val="auto"/>
          <w:sz w:val="32"/>
          <w:szCs w:val="32"/>
          <w:lang w:val="en-US" w:eastAsia="zh-CN"/>
        </w:rPr>
        <w:t>文件精神</w:t>
      </w:r>
      <w:r>
        <w:rPr>
          <w:rFonts w:hint="eastAsia" w:ascii="方正仿宋简体" w:hAnsi="宋体" w:eastAsia="方正仿宋简体"/>
          <w:color w:val="auto"/>
          <w:sz w:val="32"/>
          <w:szCs w:val="32"/>
        </w:rPr>
        <w:t>，</w:t>
      </w:r>
      <w:r>
        <w:rPr>
          <w:rFonts w:hint="eastAsia" w:ascii="方正仿宋简体" w:eastAsia="方正仿宋简体"/>
          <w:color w:val="auto"/>
          <w:sz w:val="32"/>
          <w:szCs w:val="32"/>
        </w:rPr>
        <w:t>结合实际，学校</w:t>
      </w:r>
      <w:r>
        <w:rPr>
          <w:rFonts w:hint="eastAsia" w:ascii="方正仿宋简体" w:eastAsia="方正仿宋简体"/>
          <w:color w:val="auto"/>
          <w:sz w:val="32"/>
          <w:szCs w:val="32"/>
          <w:lang w:val="en-US" w:eastAsia="zh-CN"/>
        </w:rPr>
        <w:t>对</w:t>
      </w:r>
      <w:r>
        <w:rPr>
          <w:rFonts w:hint="eastAsia" w:ascii="方正仿宋简体" w:eastAsia="方正仿宋简体"/>
          <w:color w:val="auto"/>
          <w:sz w:val="32"/>
          <w:szCs w:val="32"/>
        </w:rPr>
        <w:t>《</w:t>
      </w:r>
      <w:r>
        <w:rPr>
          <w:rFonts w:hint="eastAsia" w:ascii="方正仿宋简体" w:hAnsi="黑体" w:eastAsia="方正仿宋简体" w:cs="宋体"/>
          <w:bCs/>
          <w:color w:val="auto"/>
          <w:sz w:val="32"/>
          <w:szCs w:val="32"/>
        </w:rPr>
        <w:t>大学生创新创业训练计划项目管理办法</w:t>
      </w:r>
      <w:r>
        <w:rPr>
          <w:rFonts w:hint="eastAsia" w:ascii="方正仿宋简体" w:eastAsia="方正仿宋简体"/>
          <w:color w:val="auto"/>
          <w:sz w:val="32"/>
          <w:szCs w:val="32"/>
        </w:rPr>
        <w:t>》</w:t>
      </w:r>
      <w:r>
        <w:rPr>
          <w:rFonts w:hint="eastAsia" w:ascii="方正仿宋简体" w:eastAsia="方正仿宋简体"/>
          <w:color w:val="auto"/>
          <w:sz w:val="32"/>
          <w:szCs w:val="32"/>
          <w:lang w:eastAsia="zh-CN"/>
        </w:rPr>
        <w:t>（</w:t>
      </w:r>
      <w:r>
        <w:rPr>
          <w:rFonts w:hint="eastAsia" w:ascii="方正仿宋简体" w:eastAsia="方正仿宋简体"/>
          <w:color w:val="auto"/>
          <w:sz w:val="32"/>
          <w:szCs w:val="32"/>
        </w:rPr>
        <w:t>北艺教发〔2021〕49号</w:t>
      </w:r>
      <w:r>
        <w:rPr>
          <w:rFonts w:hint="eastAsia" w:ascii="方正仿宋简体" w:eastAsia="方正仿宋简体"/>
          <w:color w:val="auto"/>
          <w:sz w:val="32"/>
          <w:szCs w:val="32"/>
          <w:lang w:eastAsia="zh-CN"/>
        </w:rPr>
        <w:t>）</w:t>
      </w:r>
      <w:r>
        <w:rPr>
          <w:rFonts w:hint="eastAsia" w:ascii="方正仿宋简体" w:eastAsia="方正仿宋简体"/>
          <w:color w:val="auto"/>
          <w:sz w:val="32"/>
          <w:szCs w:val="32"/>
          <w:lang w:val="en-US" w:eastAsia="zh-CN"/>
        </w:rPr>
        <w:t>进行</w:t>
      </w:r>
      <w:r>
        <w:rPr>
          <w:rFonts w:hint="eastAsia" w:ascii="方正仿宋简体" w:eastAsia="方正仿宋简体"/>
          <w:color w:val="auto"/>
          <w:sz w:val="32"/>
          <w:szCs w:val="32"/>
        </w:rPr>
        <w:t>修订</w:t>
      </w:r>
      <w:r>
        <w:rPr>
          <w:rFonts w:hint="eastAsia" w:ascii="方正仿宋简体" w:eastAsia="方正仿宋简体"/>
          <w:color w:val="auto"/>
          <w:sz w:val="32"/>
          <w:szCs w:val="32"/>
          <w:lang w:eastAsia="zh-CN"/>
        </w:rPr>
        <w:t>。</w:t>
      </w:r>
      <w:r>
        <w:rPr>
          <w:rFonts w:hint="eastAsia" w:ascii="方正仿宋简体" w:eastAsia="方正仿宋简体"/>
          <w:color w:val="auto"/>
          <w:sz w:val="32"/>
          <w:szCs w:val="32"/>
        </w:rPr>
        <w:t>现予以印发，请认真贯彻执行。</w:t>
      </w:r>
    </w:p>
    <w:p w14:paraId="5CA7A9FD">
      <w:pPr>
        <w:keepNext w:val="0"/>
        <w:keepLines w:val="0"/>
        <w:pageBreakBefore w:val="0"/>
        <w:kinsoku/>
        <w:overflowPunct/>
        <w:topLinePunct w:val="0"/>
        <w:autoSpaceDE/>
        <w:autoSpaceDN/>
        <w:bidi w:val="0"/>
        <w:adjustRightInd/>
        <w:snapToGrid/>
        <w:spacing w:line="570" w:lineRule="exact"/>
        <w:jc w:val="both"/>
        <w:textAlignment w:val="auto"/>
        <w:rPr>
          <w:rFonts w:ascii="方正小标宋简体" w:hAnsi="黑体" w:eastAsia="方正小标宋简体" w:cs="宋体"/>
          <w:bCs/>
          <w:color w:val="auto"/>
          <w:sz w:val="36"/>
          <w:szCs w:val="36"/>
        </w:rPr>
      </w:pPr>
    </w:p>
    <w:p w14:paraId="0DD39D17">
      <w:pPr>
        <w:keepNext w:val="0"/>
        <w:keepLines w:val="0"/>
        <w:pageBreakBefore w:val="0"/>
        <w:kinsoku/>
        <w:overflowPunct/>
        <w:topLinePunct w:val="0"/>
        <w:autoSpaceDE/>
        <w:autoSpaceDN/>
        <w:bidi w:val="0"/>
        <w:adjustRightInd/>
        <w:snapToGrid/>
        <w:spacing w:line="570" w:lineRule="exact"/>
        <w:ind w:firstLine="630" w:firstLineChars="175"/>
        <w:jc w:val="both"/>
        <w:textAlignment w:val="auto"/>
        <w:rPr>
          <w:rFonts w:ascii="方正小标宋简体" w:hAnsi="黑体" w:eastAsia="方正小标宋简体" w:cs="宋体"/>
          <w:bCs/>
          <w:color w:val="auto"/>
          <w:sz w:val="36"/>
          <w:szCs w:val="36"/>
        </w:rPr>
      </w:pPr>
    </w:p>
    <w:p w14:paraId="623BF0D9">
      <w:pPr>
        <w:keepNext w:val="0"/>
        <w:keepLines w:val="0"/>
        <w:pageBreakBefore w:val="0"/>
        <w:widowControl w:val="0"/>
        <w:kinsoku/>
        <w:wordWrap w:val="0"/>
        <w:overflowPunct/>
        <w:topLinePunct w:val="0"/>
        <w:autoSpaceDE/>
        <w:autoSpaceDN/>
        <w:bidi w:val="0"/>
        <w:adjustRightInd/>
        <w:snapToGrid/>
        <w:spacing w:line="570" w:lineRule="exact"/>
        <w:ind w:firstLine="0" w:firstLineChars="0"/>
        <w:jc w:val="right"/>
        <w:textAlignment w:val="auto"/>
        <w:rPr>
          <w:rFonts w:hint="default" w:ascii="方正仿宋简体" w:hAnsi="黑体" w:eastAsia="方正仿宋简体" w:cs="宋体"/>
          <w:bCs/>
          <w:color w:val="auto"/>
          <w:sz w:val="32"/>
          <w:szCs w:val="32"/>
          <w:lang w:val="en-US" w:eastAsia="zh-CN"/>
        </w:rPr>
      </w:pPr>
      <w:r>
        <w:rPr>
          <w:rFonts w:hint="eastAsia" w:ascii="方正仿宋简体" w:hAnsi="黑体" w:eastAsia="方正仿宋简体" w:cs="宋体"/>
          <w:bCs/>
          <w:color w:val="auto"/>
          <w:sz w:val="32"/>
          <w:szCs w:val="32"/>
        </w:rPr>
        <w:t>北海艺术设计学院</w:t>
      </w:r>
      <w:r>
        <w:rPr>
          <w:rFonts w:hint="eastAsia" w:ascii="方正仿宋简体" w:hAnsi="黑体" w:eastAsia="方正仿宋简体" w:cs="宋体"/>
          <w:bCs/>
          <w:color w:val="auto"/>
          <w:sz w:val="32"/>
          <w:szCs w:val="32"/>
          <w:lang w:val="en-US" w:eastAsia="zh-CN"/>
        </w:rPr>
        <w:t xml:space="preserve">    </w:t>
      </w:r>
    </w:p>
    <w:p w14:paraId="57FEF8C1">
      <w:pPr>
        <w:keepNext w:val="0"/>
        <w:keepLines w:val="0"/>
        <w:pageBreakBefore w:val="0"/>
        <w:widowControl w:val="0"/>
        <w:kinsoku/>
        <w:wordWrap w:val="0"/>
        <w:overflowPunct/>
        <w:topLinePunct w:val="0"/>
        <w:autoSpaceDE/>
        <w:autoSpaceDN/>
        <w:bidi w:val="0"/>
        <w:adjustRightInd/>
        <w:snapToGrid/>
        <w:spacing w:line="570" w:lineRule="exact"/>
        <w:ind w:firstLine="0" w:firstLineChars="0"/>
        <w:jc w:val="right"/>
        <w:textAlignment w:val="auto"/>
        <w:rPr>
          <w:rFonts w:hint="default" w:ascii="方正仿宋简体" w:hAnsi="黑体" w:eastAsia="方正仿宋简体" w:cs="宋体"/>
          <w:bCs/>
          <w:color w:val="auto"/>
          <w:sz w:val="32"/>
          <w:szCs w:val="32"/>
          <w:lang w:val="en-US" w:eastAsia="zh-CN"/>
        </w:rPr>
      </w:pPr>
      <w:r>
        <w:rPr>
          <w:rFonts w:ascii="方正仿宋简体" w:hAnsi="黑体" w:eastAsia="方正仿宋简体" w:cs="宋体"/>
          <w:bCs/>
          <w:color w:val="auto"/>
          <w:sz w:val="32"/>
          <w:szCs w:val="32"/>
        </w:rPr>
        <w:t>202</w:t>
      </w:r>
      <w:r>
        <w:rPr>
          <w:rFonts w:hint="eastAsia" w:ascii="方正仿宋简体" w:hAnsi="黑体" w:eastAsia="方正仿宋简体" w:cs="宋体"/>
          <w:bCs/>
          <w:color w:val="auto"/>
          <w:sz w:val="32"/>
          <w:szCs w:val="32"/>
          <w:lang w:val="en-US" w:eastAsia="zh-CN"/>
        </w:rPr>
        <w:t>6</w:t>
      </w:r>
      <w:r>
        <w:rPr>
          <w:rFonts w:hint="eastAsia" w:ascii="方正仿宋简体" w:hAnsi="黑体" w:eastAsia="方正仿宋简体" w:cs="宋体"/>
          <w:bCs/>
          <w:color w:val="auto"/>
          <w:sz w:val="32"/>
          <w:szCs w:val="32"/>
        </w:rPr>
        <w:t>年</w:t>
      </w:r>
      <w:r>
        <w:rPr>
          <w:rFonts w:hint="eastAsia" w:ascii="方正仿宋简体" w:hAnsi="黑体" w:eastAsia="方正仿宋简体" w:cs="宋体"/>
          <w:bCs/>
          <w:color w:val="auto"/>
          <w:sz w:val="32"/>
          <w:szCs w:val="32"/>
          <w:lang w:val="en-US" w:eastAsia="zh-CN"/>
        </w:rPr>
        <w:t>1</w:t>
      </w:r>
      <w:r>
        <w:rPr>
          <w:rFonts w:hint="eastAsia" w:ascii="方正仿宋简体" w:hAnsi="黑体" w:eastAsia="方正仿宋简体" w:cs="宋体"/>
          <w:bCs/>
          <w:color w:val="auto"/>
          <w:sz w:val="32"/>
          <w:szCs w:val="32"/>
        </w:rPr>
        <w:t>月</w:t>
      </w:r>
      <w:r>
        <w:rPr>
          <w:rFonts w:hint="eastAsia" w:ascii="方正仿宋简体" w:hAnsi="黑体" w:eastAsia="方正仿宋简体" w:cs="宋体"/>
          <w:bCs/>
          <w:color w:val="auto"/>
          <w:sz w:val="32"/>
          <w:szCs w:val="32"/>
          <w:lang w:val="en-US" w:eastAsia="zh-CN"/>
        </w:rPr>
        <w:t>6</w:t>
      </w:r>
      <w:r>
        <w:rPr>
          <w:rFonts w:hint="eastAsia" w:ascii="方正仿宋简体" w:hAnsi="黑体" w:eastAsia="方正仿宋简体" w:cs="宋体"/>
          <w:bCs/>
          <w:color w:val="auto"/>
          <w:sz w:val="32"/>
          <w:szCs w:val="32"/>
        </w:rPr>
        <w:t>日</w:t>
      </w:r>
      <w:r>
        <w:rPr>
          <w:rFonts w:hint="eastAsia" w:ascii="方正仿宋简体" w:hAnsi="黑体" w:eastAsia="方正仿宋简体" w:cs="宋体"/>
          <w:bCs/>
          <w:color w:val="auto"/>
          <w:sz w:val="32"/>
          <w:szCs w:val="32"/>
          <w:lang w:val="en-US" w:eastAsia="zh-CN"/>
        </w:rPr>
        <w:t xml:space="preserve">    </w:t>
      </w:r>
    </w:p>
    <w:p w14:paraId="0443B01F">
      <w:pPr>
        <w:keepNext w:val="0"/>
        <w:keepLines w:val="0"/>
        <w:pageBreakBefore w:val="0"/>
        <w:kinsoku/>
        <w:overflowPunct/>
        <w:topLinePunct w:val="0"/>
        <w:autoSpaceDE/>
        <w:autoSpaceDN/>
        <w:bidi w:val="0"/>
        <w:adjustRightInd/>
        <w:snapToGrid/>
        <w:spacing w:line="570" w:lineRule="exact"/>
        <w:textAlignment w:val="auto"/>
        <w:rPr>
          <w:rFonts w:ascii="方正小标宋简体" w:hAnsi="黑体" w:eastAsia="方正小标宋简体" w:cs="宋体"/>
          <w:bCs/>
          <w:color w:val="auto"/>
          <w:sz w:val="36"/>
          <w:szCs w:val="36"/>
        </w:rPr>
      </w:pPr>
      <w:r>
        <w:rPr>
          <w:rFonts w:hint="eastAsia" w:ascii="方正小标宋简体" w:hAnsi="黑体" w:eastAsia="方正小标宋简体" w:cs="宋体"/>
          <w:bCs/>
          <w:color w:val="auto"/>
          <w:sz w:val="36"/>
          <w:szCs w:val="36"/>
        </w:rPr>
        <w:br w:type="page"/>
      </w:r>
    </w:p>
    <w:p w14:paraId="4F754101">
      <w:pPr>
        <w:keepNext w:val="0"/>
        <w:keepLines w:val="0"/>
        <w:pageBreakBefore w:val="0"/>
        <w:widowControl w:val="0"/>
        <w:kinsoku/>
        <w:wordWrap/>
        <w:overflowPunct/>
        <w:topLinePunct w:val="0"/>
        <w:autoSpaceDE/>
        <w:autoSpaceDN/>
        <w:bidi w:val="0"/>
        <w:adjustRightInd/>
        <w:snapToGrid/>
        <w:spacing w:line="570" w:lineRule="exact"/>
        <w:jc w:val="center"/>
        <w:textAlignment w:val="auto"/>
        <w:rPr>
          <w:rFonts w:hint="eastAsia" w:ascii="方正小标宋简体" w:hAnsi="黑体" w:eastAsia="方正小标宋简体" w:cs="宋体"/>
          <w:bCs/>
          <w:color w:val="auto"/>
          <w:sz w:val="44"/>
          <w:szCs w:val="44"/>
        </w:rPr>
      </w:pPr>
      <w:r>
        <w:rPr>
          <w:rFonts w:hint="eastAsia" w:ascii="方正小标宋简体" w:hAnsi="黑体" w:eastAsia="方正小标宋简体" w:cs="宋体"/>
          <w:bCs/>
          <w:color w:val="auto"/>
          <w:sz w:val="44"/>
          <w:szCs w:val="44"/>
        </w:rPr>
        <w:t>北海艺术设计学院</w:t>
      </w:r>
    </w:p>
    <w:p w14:paraId="4DBEEDFF">
      <w:pPr>
        <w:keepNext w:val="0"/>
        <w:keepLines w:val="0"/>
        <w:pageBreakBefore w:val="0"/>
        <w:widowControl w:val="0"/>
        <w:kinsoku/>
        <w:wordWrap/>
        <w:overflowPunct/>
        <w:topLinePunct w:val="0"/>
        <w:autoSpaceDE/>
        <w:autoSpaceDN/>
        <w:bidi w:val="0"/>
        <w:adjustRightInd/>
        <w:snapToGrid/>
        <w:spacing w:line="570" w:lineRule="exact"/>
        <w:jc w:val="center"/>
        <w:textAlignment w:val="auto"/>
        <w:rPr>
          <w:rFonts w:hint="eastAsia" w:ascii="方正小标宋简体" w:hAnsi="黑体" w:eastAsia="方正小标宋简体" w:cs="宋体"/>
          <w:bCs/>
          <w:color w:val="auto"/>
          <w:sz w:val="44"/>
          <w:szCs w:val="44"/>
        </w:rPr>
      </w:pPr>
      <w:r>
        <w:rPr>
          <w:rFonts w:hint="eastAsia" w:ascii="方正小标宋简体" w:hAnsi="黑体" w:eastAsia="方正小标宋简体" w:cs="宋体"/>
          <w:bCs/>
          <w:color w:val="auto"/>
          <w:sz w:val="44"/>
          <w:szCs w:val="44"/>
        </w:rPr>
        <w:t>大学生创新创业训练计划项目管理办法</w:t>
      </w:r>
    </w:p>
    <w:p w14:paraId="2C7CCBF4">
      <w:pPr>
        <w:keepNext w:val="0"/>
        <w:keepLines w:val="0"/>
        <w:pageBreakBefore w:val="0"/>
        <w:widowControl w:val="0"/>
        <w:kinsoku/>
        <w:wordWrap/>
        <w:overflowPunct/>
        <w:topLinePunct w:val="0"/>
        <w:autoSpaceDE/>
        <w:autoSpaceDN/>
        <w:bidi w:val="0"/>
        <w:adjustRightInd/>
        <w:snapToGrid/>
        <w:spacing w:line="570" w:lineRule="exact"/>
        <w:jc w:val="center"/>
        <w:textAlignment w:val="auto"/>
        <w:rPr>
          <w:rFonts w:hint="eastAsia" w:ascii="楷体" w:hAnsi="楷体" w:eastAsia="楷体" w:cs="楷体"/>
          <w:bCs/>
          <w:color w:val="auto"/>
          <w:sz w:val="32"/>
          <w:szCs w:val="32"/>
          <w:lang w:eastAsia="zh-CN"/>
        </w:rPr>
      </w:pPr>
      <w:r>
        <w:rPr>
          <w:rFonts w:hint="eastAsia" w:ascii="楷体" w:hAnsi="楷体" w:eastAsia="楷体" w:cs="楷体"/>
          <w:bCs/>
          <w:color w:val="auto"/>
          <w:sz w:val="32"/>
          <w:szCs w:val="32"/>
          <w:lang w:eastAsia="zh-CN"/>
        </w:rPr>
        <w:t>（</w:t>
      </w:r>
      <w:r>
        <w:rPr>
          <w:rFonts w:hint="eastAsia" w:ascii="楷体" w:hAnsi="楷体" w:eastAsia="楷体" w:cs="楷体"/>
          <w:bCs/>
          <w:color w:val="auto"/>
          <w:sz w:val="32"/>
          <w:szCs w:val="32"/>
          <w:lang w:val="en-US" w:eastAsia="zh-CN"/>
        </w:rPr>
        <w:t>2026年</w:t>
      </w:r>
      <w:r>
        <w:rPr>
          <w:rFonts w:hint="eastAsia" w:ascii="楷体" w:hAnsi="楷体" w:eastAsia="楷体" w:cs="楷体"/>
          <w:bCs/>
          <w:color w:val="auto"/>
          <w:sz w:val="32"/>
          <w:szCs w:val="32"/>
        </w:rPr>
        <w:t>修订</w:t>
      </w:r>
      <w:r>
        <w:rPr>
          <w:rFonts w:hint="eastAsia" w:ascii="楷体" w:hAnsi="楷体" w:eastAsia="楷体" w:cs="楷体"/>
          <w:bCs/>
          <w:color w:val="auto"/>
          <w:sz w:val="32"/>
          <w:szCs w:val="32"/>
          <w:lang w:eastAsia="zh-CN"/>
        </w:rPr>
        <w:t>）</w:t>
      </w:r>
    </w:p>
    <w:p w14:paraId="51790E86">
      <w:pPr>
        <w:keepNext w:val="0"/>
        <w:keepLines w:val="0"/>
        <w:pageBreakBefore w:val="0"/>
        <w:widowControl w:val="0"/>
        <w:kinsoku/>
        <w:wordWrap/>
        <w:overflowPunct/>
        <w:topLinePunct w:val="0"/>
        <w:autoSpaceDE/>
        <w:autoSpaceDN/>
        <w:bidi w:val="0"/>
        <w:adjustRightInd/>
        <w:snapToGrid/>
        <w:spacing w:line="570" w:lineRule="exact"/>
        <w:jc w:val="center"/>
        <w:textAlignment w:val="auto"/>
        <w:rPr>
          <w:rFonts w:hint="eastAsia" w:ascii="方正小标宋简体" w:hAnsi="黑体" w:eastAsia="方正小标宋简体" w:cs="宋体"/>
          <w:bCs/>
          <w:color w:val="auto"/>
          <w:sz w:val="44"/>
          <w:szCs w:val="44"/>
          <w:lang w:eastAsia="zh-CN"/>
        </w:rPr>
      </w:pPr>
    </w:p>
    <w:p w14:paraId="0BA76BD0">
      <w:pPr>
        <w:keepNext w:val="0"/>
        <w:keepLines w:val="0"/>
        <w:pageBreakBefore w:val="0"/>
        <w:widowControl w:val="0"/>
        <w:kinsoku/>
        <w:wordWrap/>
        <w:overflowPunct/>
        <w:topLinePunct w:val="0"/>
        <w:autoSpaceDE/>
        <w:autoSpaceDN/>
        <w:bidi w:val="0"/>
        <w:adjustRightInd/>
        <w:snapToGrid/>
        <w:spacing w:after="120" w:afterLines="50" w:line="570" w:lineRule="exact"/>
        <w:jc w:val="center"/>
        <w:textAlignment w:val="auto"/>
        <w:rPr>
          <w:rFonts w:hint="eastAsia" w:ascii="黑体" w:hAnsi="黑体" w:eastAsia="黑体" w:cs="黑体"/>
          <w:b w:val="0"/>
          <w:bCs w:val="0"/>
          <w:color w:val="auto"/>
          <w:sz w:val="32"/>
          <w:szCs w:val="32"/>
        </w:rPr>
      </w:pPr>
      <w:r>
        <w:rPr>
          <w:rFonts w:hint="eastAsia" w:ascii="黑体" w:hAnsi="黑体" w:eastAsia="黑体" w:cs="黑体"/>
          <w:b w:val="0"/>
          <w:bCs w:val="0"/>
          <w:color w:val="auto"/>
          <w:sz w:val="32"/>
          <w:szCs w:val="32"/>
        </w:rPr>
        <w:t>第一章  总  则</w:t>
      </w:r>
    </w:p>
    <w:p w14:paraId="766EA097">
      <w:pPr>
        <w:keepNext w:val="0"/>
        <w:keepLines w:val="0"/>
        <w:pageBreakBefore w:val="0"/>
        <w:kinsoku/>
        <w:overflowPunct/>
        <w:topLinePunct w:val="0"/>
        <w:autoSpaceDE/>
        <w:autoSpaceDN/>
        <w:bidi w:val="0"/>
        <w:adjustRightInd/>
        <w:snapToGrid/>
        <w:spacing w:line="570" w:lineRule="exact"/>
        <w:ind w:firstLine="640" w:firstLineChars="200"/>
        <w:jc w:val="both"/>
        <w:textAlignment w:val="auto"/>
        <w:rPr>
          <w:rFonts w:ascii="方正仿宋简体" w:hAnsi="宋体" w:eastAsia="方正仿宋简体"/>
          <w:color w:val="auto"/>
          <w:sz w:val="32"/>
          <w:szCs w:val="32"/>
        </w:rPr>
      </w:pPr>
      <w:r>
        <w:rPr>
          <w:rFonts w:hint="eastAsia" w:ascii="黑体" w:hAnsi="黑体" w:eastAsia="黑体" w:cs="黑体"/>
          <w:b w:val="0"/>
          <w:bCs w:val="0"/>
          <w:color w:val="auto"/>
          <w:sz w:val="32"/>
          <w:szCs w:val="32"/>
        </w:rPr>
        <w:t>第一条</w:t>
      </w:r>
      <w:r>
        <w:rPr>
          <w:rFonts w:hint="eastAsia" w:ascii="方正仿宋简体" w:hAnsi="宋体" w:eastAsia="方正仿宋简体"/>
          <w:color w:val="auto"/>
          <w:sz w:val="32"/>
          <w:szCs w:val="32"/>
        </w:rPr>
        <w:t xml:space="preserve"> 为贯彻执行国务院办公厅《关于深化高等学校创新创业教育改革的实施意见》（国办发〔2015〕36号）、教育部《关于印发国家级大学生创新创业训练计划管理办法》（教高函〔2019〕13号）精神，规范我校“大学生创新创业训练计划”项目（以下简称：大创项目）的实施管理，深化</w:t>
      </w:r>
      <w:r>
        <w:rPr>
          <w:rFonts w:ascii="方正仿宋简体" w:hAnsi="宋体" w:eastAsia="方正仿宋简体"/>
          <w:color w:val="auto"/>
          <w:sz w:val="32"/>
          <w:szCs w:val="32"/>
        </w:rPr>
        <w:t>创新创业教育改革，</w:t>
      </w:r>
      <w:r>
        <w:rPr>
          <w:rFonts w:hint="eastAsia" w:ascii="方正仿宋简体" w:hAnsi="宋体" w:eastAsia="方正仿宋简体"/>
          <w:color w:val="auto"/>
          <w:sz w:val="32"/>
          <w:szCs w:val="32"/>
        </w:rPr>
        <w:t>提高</w:t>
      </w:r>
      <w:r>
        <w:rPr>
          <w:rFonts w:ascii="方正仿宋简体" w:hAnsi="宋体" w:eastAsia="方正仿宋简体"/>
          <w:color w:val="auto"/>
          <w:sz w:val="32"/>
          <w:szCs w:val="32"/>
        </w:rPr>
        <w:t>大学生创新</w:t>
      </w:r>
      <w:r>
        <w:rPr>
          <w:rFonts w:hint="eastAsia" w:ascii="方正仿宋简体" w:hAnsi="宋体" w:eastAsia="方正仿宋简体"/>
          <w:color w:val="auto"/>
          <w:sz w:val="32"/>
          <w:szCs w:val="32"/>
        </w:rPr>
        <w:t>创业</w:t>
      </w:r>
      <w:r>
        <w:rPr>
          <w:rFonts w:ascii="方正仿宋简体" w:hAnsi="宋体" w:eastAsia="方正仿宋简体"/>
          <w:color w:val="auto"/>
          <w:sz w:val="32"/>
          <w:szCs w:val="32"/>
        </w:rPr>
        <w:t>能力，</w:t>
      </w:r>
      <w:r>
        <w:rPr>
          <w:rFonts w:hint="eastAsia" w:ascii="方正仿宋简体" w:hAnsi="宋体" w:eastAsia="方正仿宋简体"/>
          <w:color w:val="auto"/>
          <w:sz w:val="32"/>
          <w:szCs w:val="32"/>
        </w:rPr>
        <w:t>强化大学生创新创业能力训练，培养适应各行各业发展需要的创新创业型人才，结合学校实际特制定本管理办法。</w:t>
      </w:r>
    </w:p>
    <w:p w14:paraId="7EE7303C">
      <w:pPr>
        <w:keepNext w:val="0"/>
        <w:keepLines w:val="0"/>
        <w:pageBreakBefore w:val="0"/>
        <w:kinsoku/>
        <w:overflowPunct/>
        <w:topLinePunct w:val="0"/>
        <w:autoSpaceDE/>
        <w:autoSpaceDN/>
        <w:bidi w:val="0"/>
        <w:adjustRightInd/>
        <w:snapToGrid/>
        <w:spacing w:line="570" w:lineRule="exact"/>
        <w:ind w:firstLine="640" w:firstLineChars="200"/>
        <w:jc w:val="both"/>
        <w:textAlignment w:val="auto"/>
        <w:rPr>
          <w:rFonts w:ascii="方正仿宋简体" w:hAnsi="宋体" w:eastAsia="方正仿宋简体"/>
          <w:color w:val="auto"/>
          <w:sz w:val="32"/>
          <w:szCs w:val="32"/>
        </w:rPr>
      </w:pPr>
      <w:r>
        <w:rPr>
          <w:rFonts w:hint="eastAsia" w:ascii="黑体" w:hAnsi="黑体" w:eastAsia="黑体" w:cs="黑体"/>
          <w:b w:val="0"/>
          <w:bCs w:val="0"/>
          <w:color w:val="auto"/>
          <w:sz w:val="32"/>
          <w:szCs w:val="32"/>
        </w:rPr>
        <w:t>第二条</w:t>
      </w:r>
      <w:r>
        <w:rPr>
          <w:rFonts w:hint="eastAsia" w:ascii="方正仿宋简体" w:hAnsi="宋体" w:eastAsia="方正仿宋简体"/>
          <w:color w:val="auto"/>
          <w:sz w:val="32"/>
          <w:szCs w:val="32"/>
        </w:rPr>
        <w:t xml:space="preserve"> 本办法适用于我校列入国家、自治区级等各级立项支持的大创项目。</w:t>
      </w:r>
    </w:p>
    <w:p w14:paraId="5C574712">
      <w:pPr>
        <w:keepNext w:val="0"/>
        <w:keepLines w:val="0"/>
        <w:pageBreakBefore w:val="0"/>
        <w:kinsoku/>
        <w:overflowPunct/>
        <w:topLinePunct w:val="0"/>
        <w:autoSpaceDE/>
        <w:autoSpaceDN/>
        <w:bidi w:val="0"/>
        <w:adjustRightInd/>
        <w:snapToGrid/>
        <w:spacing w:line="570" w:lineRule="exact"/>
        <w:ind w:firstLine="640" w:firstLineChars="200"/>
        <w:jc w:val="both"/>
        <w:textAlignment w:val="auto"/>
        <w:rPr>
          <w:rFonts w:ascii="方正仿宋简体" w:hAnsi="宋体" w:eastAsia="方正仿宋简体"/>
          <w:color w:val="auto"/>
          <w:sz w:val="32"/>
          <w:szCs w:val="32"/>
        </w:rPr>
      </w:pPr>
      <w:r>
        <w:rPr>
          <w:rFonts w:hint="eastAsia" w:ascii="黑体" w:hAnsi="黑体" w:eastAsia="黑体" w:cs="黑体"/>
          <w:b w:val="0"/>
          <w:bCs w:val="0"/>
          <w:color w:val="auto"/>
          <w:sz w:val="32"/>
          <w:szCs w:val="32"/>
        </w:rPr>
        <w:t>第三条</w:t>
      </w:r>
      <w:r>
        <w:rPr>
          <w:rFonts w:hint="eastAsia" w:ascii="方正仿宋简体" w:hAnsi="宋体" w:eastAsia="方正仿宋简体"/>
          <w:color w:val="auto"/>
          <w:sz w:val="32"/>
          <w:szCs w:val="32"/>
        </w:rPr>
        <w:t xml:space="preserve"> 组织实施各级大创项目的一般流程是：项目申请</w:t>
      </w:r>
      <w:r>
        <w:rPr>
          <w:rFonts w:hint="eastAsia" w:ascii="方正仿宋简体" w:hAnsi="宋体" w:eastAsia="方正仿宋简体"/>
          <w:color w:val="auto"/>
          <w:sz w:val="32"/>
          <w:szCs w:val="32"/>
          <w:lang w:eastAsia="zh-CN"/>
        </w:rPr>
        <w:t>－</w:t>
      </w:r>
      <w:r>
        <w:rPr>
          <w:rFonts w:hint="eastAsia" w:ascii="方正仿宋简体" w:hAnsi="宋体" w:eastAsia="方正仿宋简体"/>
          <w:color w:val="auto"/>
          <w:sz w:val="32"/>
          <w:szCs w:val="32"/>
        </w:rPr>
        <w:t>评审立项</w:t>
      </w:r>
      <w:r>
        <w:rPr>
          <w:rFonts w:hint="eastAsia" w:ascii="方正仿宋简体" w:hAnsi="宋体" w:eastAsia="方正仿宋简体"/>
          <w:color w:val="auto"/>
          <w:sz w:val="32"/>
          <w:szCs w:val="32"/>
          <w:lang w:eastAsia="zh-CN"/>
        </w:rPr>
        <w:t>－</w:t>
      </w:r>
      <w:r>
        <w:rPr>
          <w:rFonts w:hint="eastAsia" w:ascii="方正仿宋简体" w:hAnsi="宋体" w:eastAsia="方正仿宋简体"/>
          <w:color w:val="auto"/>
          <w:sz w:val="32"/>
          <w:szCs w:val="32"/>
          <w:highlight w:val="none"/>
        </w:rPr>
        <w:t>中期检查</w:t>
      </w:r>
      <w:r>
        <w:rPr>
          <w:rFonts w:hint="eastAsia" w:ascii="方正仿宋简体" w:hAnsi="宋体" w:eastAsia="方正仿宋简体"/>
          <w:color w:val="auto"/>
          <w:sz w:val="32"/>
          <w:szCs w:val="32"/>
          <w:highlight w:val="none"/>
          <w:lang w:eastAsia="zh-CN"/>
        </w:rPr>
        <w:t>－</w:t>
      </w:r>
      <w:r>
        <w:rPr>
          <w:rFonts w:hint="eastAsia" w:ascii="方正仿宋简体" w:hAnsi="宋体" w:eastAsia="方正仿宋简体"/>
          <w:color w:val="auto"/>
          <w:sz w:val="32"/>
          <w:szCs w:val="32"/>
          <w:highlight w:val="none"/>
        </w:rPr>
        <w:t>结题验收</w:t>
      </w:r>
      <w:r>
        <w:rPr>
          <w:rFonts w:hint="eastAsia" w:ascii="方正仿宋简体" w:hAnsi="宋体" w:eastAsia="方正仿宋简体"/>
          <w:color w:val="auto"/>
          <w:sz w:val="32"/>
          <w:szCs w:val="32"/>
        </w:rPr>
        <w:t>并呈报主管部门。</w:t>
      </w:r>
    </w:p>
    <w:p w14:paraId="13A6288F">
      <w:pPr>
        <w:keepNext w:val="0"/>
        <w:keepLines w:val="0"/>
        <w:pageBreakBefore w:val="0"/>
        <w:kinsoku/>
        <w:overflowPunct/>
        <w:topLinePunct w:val="0"/>
        <w:autoSpaceDE/>
        <w:autoSpaceDN/>
        <w:bidi w:val="0"/>
        <w:adjustRightInd/>
        <w:snapToGrid/>
        <w:spacing w:before="120" w:beforeLines="50" w:after="120" w:afterLines="50" w:line="570" w:lineRule="exact"/>
        <w:jc w:val="center"/>
        <w:textAlignment w:val="auto"/>
        <w:rPr>
          <w:rFonts w:hint="eastAsia" w:ascii="黑体" w:hAnsi="黑体" w:eastAsia="黑体" w:cs="黑体"/>
          <w:b w:val="0"/>
          <w:bCs w:val="0"/>
          <w:color w:val="auto"/>
          <w:sz w:val="32"/>
          <w:szCs w:val="32"/>
        </w:rPr>
      </w:pPr>
      <w:r>
        <w:rPr>
          <w:rFonts w:hint="eastAsia" w:ascii="黑体" w:hAnsi="黑体" w:eastAsia="黑体" w:cs="黑体"/>
          <w:b w:val="0"/>
          <w:bCs w:val="0"/>
          <w:color w:val="auto"/>
          <w:sz w:val="32"/>
          <w:szCs w:val="32"/>
        </w:rPr>
        <w:t>第二章  训练计划内容</w:t>
      </w:r>
    </w:p>
    <w:p w14:paraId="7F3B354D">
      <w:pPr>
        <w:keepNext w:val="0"/>
        <w:keepLines w:val="0"/>
        <w:pageBreakBefore w:val="0"/>
        <w:kinsoku/>
        <w:overflowPunct/>
        <w:topLinePunct w:val="0"/>
        <w:autoSpaceDE/>
        <w:autoSpaceDN/>
        <w:bidi w:val="0"/>
        <w:adjustRightInd/>
        <w:snapToGrid/>
        <w:spacing w:line="570" w:lineRule="exact"/>
        <w:ind w:firstLine="640" w:firstLineChars="200"/>
        <w:jc w:val="both"/>
        <w:textAlignment w:val="auto"/>
        <w:rPr>
          <w:rFonts w:ascii="方正仿宋简体" w:hAnsi="宋体" w:eastAsia="方正仿宋简体"/>
          <w:color w:val="auto"/>
          <w:sz w:val="32"/>
          <w:szCs w:val="32"/>
        </w:rPr>
      </w:pPr>
      <w:r>
        <w:rPr>
          <w:rFonts w:hint="eastAsia" w:ascii="黑体" w:hAnsi="黑体" w:eastAsia="黑体" w:cs="黑体"/>
          <w:b w:val="0"/>
          <w:bCs w:val="0"/>
          <w:color w:val="auto"/>
          <w:sz w:val="32"/>
          <w:szCs w:val="32"/>
        </w:rPr>
        <w:t>第四条</w:t>
      </w:r>
      <w:r>
        <w:rPr>
          <w:rFonts w:hint="eastAsia" w:ascii="方正仿宋简体" w:hAnsi="宋体" w:eastAsia="方正仿宋简体"/>
          <w:color w:val="auto"/>
          <w:sz w:val="32"/>
          <w:szCs w:val="32"/>
        </w:rPr>
        <w:t xml:space="preserve"> 大创项目内容包括创新训练项目、创业训练项目和创业实践项目三类。</w:t>
      </w:r>
    </w:p>
    <w:p w14:paraId="5B436C74">
      <w:pPr>
        <w:pStyle w:val="38"/>
        <w:keepNext w:val="0"/>
        <w:keepLines w:val="0"/>
        <w:pageBreakBefore w:val="0"/>
        <w:kinsoku/>
        <w:overflowPunct/>
        <w:topLinePunct w:val="0"/>
        <w:autoSpaceDE/>
        <w:autoSpaceDN/>
        <w:bidi w:val="0"/>
        <w:adjustRightInd/>
        <w:snapToGrid/>
        <w:spacing w:line="570" w:lineRule="exact"/>
        <w:ind w:firstLine="640"/>
        <w:jc w:val="both"/>
        <w:textAlignment w:val="auto"/>
        <w:rPr>
          <w:rFonts w:ascii="宋体" w:hAnsi="宋体" w:eastAsia="方正仿宋简体"/>
          <w:color w:val="auto"/>
          <w:sz w:val="32"/>
          <w:szCs w:val="32"/>
        </w:rPr>
      </w:pPr>
      <w:r>
        <w:rPr>
          <w:rFonts w:hint="eastAsia" w:ascii="方正仿宋简体" w:hAnsi="宋体" w:eastAsia="方正仿宋简体"/>
          <w:color w:val="auto"/>
          <w:sz w:val="32"/>
          <w:szCs w:val="32"/>
        </w:rPr>
        <w:t>（一）</w:t>
      </w:r>
      <w:r>
        <w:rPr>
          <w:rFonts w:ascii="方正仿宋简体" w:eastAsia="方正仿宋简体"/>
          <w:color w:val="auto"/>
          <w:sz w:val="32"/>
          <w:szCs w:val="32"/>
        </w:rPr>
        <w:t>创新训练项目是</w:t>
      </w:r>
      <w:r>
        <w:rPr>
          <w:rFonts w:hint="eastAsia" w:ascii="方正仿宋简体" w:eastAsia="方正仿宋简体"/>
          <w:color w:val="auto"/>
          <w:sz w:val="32"/>
          <w:szCs w:val="32"/>
        </w:rPr>
        <w:t>学生</w:t>
      </w:r>
      <w:r>
        <w:rPr>
          <w:rFonts w:ascii="方正仿宋简体" w:eastAsia="方正仿宋简体"/>
          <w:color w:val="auto"/>
          <w:sz w:val="32"/>
          <w:szCs w:val="32"/>
        </w:rPr>
        <w:t>个人或团队在导师指导下，自主完成创新性研究项目设计、研究项目实施、研究报告撰写、成果（学术）交流等工作。</w:t>
      </w:r>
    </w:p>
    <w:p w14:paraId="4B60C294">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ascii="方正仿宋简体" w:hAnsi="宋体" w:eastAsia="方正仿宋简体"/>
          <w:color w:val="auto"/>
          <w:sz w:val="32"/>
          <w:szCs w:val="32"/>
        </w:rPr>
      </w:pPr>
      <w:r>
        <w:rPr>
          <w:rFonts w:hint="eastAsia" w:ascii="方正仿宋简体" w:hAnsi="宋体" w:eastAsia="方正仿宋简体"/>
          <w:color w:val="auto"/>
          <w:sz w:val="32"/>
          <w:szCs w:val="32"/>
        </w:rPr>
        <w:t>（二）</w:t>
      </w:r>
      <w:r>
        <w:rPr>
          <w:rFonts w:ascii="方正仿宋简体" w:eastAsia="方正仿宋简体"/>
          <w:color w:val="auto"/>
          <w:sz w:val="32"/>
          <w:szCs w:val="32"/>
        </w:rPr>
        <w:t>创业训练项目是</w:t>
      </w:r>
      <w:r>
        <w:rPr>
          <w:rFonts w:hint="eastAsia" w:ascii="方正仿宋简体" w:eastAsia="方正仿宋简体"/>
          <w:color w:val="auto"/>
          <w:sz w:val="32"/>
          <w:szCs w:val="32"/>
        </w:rPr>
        <w:t>学生</w:t>
      </w:r>
      <w:r>
        <w:rPr>
          <w:rFonts w:ascii="方正仿宋简体" w:eastAsia="方正仿宋简体"/>
          <w:color w:val="auto"/>
          <w:sz w:val="32"/>
          <w:szCs w:val="32"/>
        </w:rPr>
        <w:t>团队在导师指导下，团队中每个学生在项目实施过程中扮演一个或多个具体角色，完成商业计划书编制、可行性研究、企业模拟运行、创业报告撰写等工作。</w:t>
      </w:r>
    </w:p>
    <w:p w14:paraId="11F7C2A8">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ascii="方正仿宋简体" w:hAnsi="宋体" w:eastAsia="方正仿宋简体"/>
          <w:color w:val="auto"/>
          <w:sz w:val="32"/>
          <w:szCs w:val="32"/>
        </w:rPr>
      </w:pPr>
      <w:r>
        <w:rPr>
          <w:rFonts w:hint="eastAsia" w:ascii="方正仿宋简体" w:hAnsi="宋体" w:eastAsia="方正仿宋简体"/>
          <w:color w:val="auto"/>
          <w:sz w:val="32"/>
          <w:szCs w:val="32"/>
        </w:rPr>
        <w:t>（三）</w:t>
      </w:r>
      <w:r>
        <w:rPr>
          <w:rFonts w:ascii="方正仿宋简体" w:eastAsia="方正仿宋简体"/>
          <w:color w:val="auto"/>
          <w:sz w:val="32"/>
          <w:szCs w:val="32"/>
        </w:rPr>
        <w:t>创业实践项目是学生团队在学校导师和企业导师共同指导下，基于前期创新创业训练项目的成果，开发具有市场前景的创新性产品或者服务，开展创业实践活动。</w:t>
      </w:r>
    </w:p>
    <w:p w14:paraId="58171C00">
      <w:pPr>
        <w:keepNext w:val="0"/>
        <w:keepLines w:val="0"/>
        <w:pageBreakBefore w:val="0"/>
        <w:widowControl w:val="0"/>
        <w:kinsoku/>
        <w:wordWrap/>
        <w:overflowPunct/>
        <w:topLinePunct w:val="0"/>
        <w:autoSpaceDE/>
        <w:autoSpaceDN/>
        <w:bidi w:val="0"/>
        <w:adjustRightInd/>
        <w:snapToGrid/>
        <w:spacing w:before="157" w:beforeLines="50" w:after="157" w:afterLines="50" w:line="570" w:lineRule="exact"/>
        <w:jc w:val="center"/>
        <w:textAlignment w:val="auto"/>
        <w:rPr>
          <w:rFonts w:hint="eastAsia" w:ascii="黑体" w:hAnsi="黑体" w:eastAsia="黑体" w:cs="黑体"/>
          <w:b w:val="0"/>
          <w:bCs w:val="0"/>
          <w:color w:val="auto"/>
          <w:sz w:val="32"/>
          <w:szCs w:val="32"/>
        </w:rPr>
      </w:pPr>
      <w:r>
        <w:rPr>
          <w:rFonts w:hint="eastAsia" w:ascii="黑体" w:hAnsi="黑体" w:eastAsia="黑体" w:cs="黑体"/>
          <w:b w:val="0"/>
          <w:bCs w:val="0"/>
          <w:color w:val="auto"/>
          <w:sz w:val="32"/>
          <w:szCs w:val="32"/>
        </w:rPr>
        <w:t>第三章  组织与领导</w:t>
      </w:r>
    </w:p>
    <w:p w14:paraId="1D46C717">
      <w:pPr>
        <w:keepNext w:val="0"/>
        <w:keepLines w:val="0"/>
        <w:pageBreakBefore w:val="0"/>
        <w:widowControl w:val="0"/>
        <w:kinsoku/>
        <w:wordWrap/>
        <w:overflowPunct/>
        <w:topLinePunct w:val="0"/>
        <w:autoSpaceDE/>
        <w:autoSpaceDN/>
        <w:bidi w:val="0"/>
        <w:adjustRightInd/>
        <w:snapToGrid/>
        <w:spacing w:line="570" w:lineRule="exact"/>
        <w:ind w:left="0" w:leftChars="0" w:firstLine="640" w:firstLineChars="200"/>
        <w:jc w:val="both"/>
        <w:textAlignment w:val="auto"/>
        <w:rPr>
          <w:rFonts w:ascii="方正仿宋简体" w:hAnsi="宋体" w:eastAsia="方正仿宋简体"/>
          <w:b/>
          <w:bCs/>
          <w:color w:val="auto"/>
          <w:sz w:val="32"/>
          <w:szCs w:val="32"/>
        </w:rPr>
      </w:pPr>
      <w:r>
        <w:rPr>
          <w:rFonts w:hint="eastAsia" w:ascii="黑体" w:hAnsi="黑体" w:eastAsia="黑体" w:cs="黑体"/>
          <w:b w:val="0"/>
          <w:bCs w:val="0"/>
          <w:color w:val="auto"/>
          <w:sz w:val="32"/>
          <w:szCs w:val="32"/>
        </w:rPr>
        <w:t>第五条</w:t>
      </w:r>
      <w:r>
        <w:rPr>
          <w:rFonts w:hint="eastAsia" w:ascii="方正仿宋简体" w:hAnsi="宋体" w:eastAsia="方正仿宋简体"/>
          <w:color w:val="auto"/>
          <w:sz w:val="32"/>
          <w:szCs w:val="32"/>
        </w:rPr>
        <w:t xml:space="preserve"> 大创项目采用校、院两级管理、项目负责人负责制。</w:t>
      </w:r>
    </w:p>
    <w:p w14:paraId="48F2EAE0">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ascii="方正仿宋简体" w:hAnsi="宋体" w:eastAsia="方正仿宋简体"/>
          <w:color w:val="auto"/>
          <w:sz w:val="32"/>
          <w:szCs w:val="32"/>
        </w:rPr>
      </w:pPr>
      <w:r>
        <w:rPr>
          <w:rFonts w:hint="eastAsia" w:ascii="黑体" w:hAnsi="黑体" w:eastAsia="黑体" w:cs="黑体"/>
          <w:b w:val="0"/>
          <w:bCs w:val="0"/>
          <w:color w:val="auto"/>
          <w:sz w:val="32"/>
          <w:szCs w:val="32"/>
        </w:rPr>
        <w:t>第六条</w:t>
      </w:r>
      <w:r>
        <w:rPr>
          <w:rFonts w:hint="eastAsia" w:ascii="方正仿宋简体" w:hAnsi="宋体" w:eastAsia="方正仿宋简体"/>
          <w:color w:val="auto"/>
          <w:sz w:val="32"/>
          <w:szCs w:val="32"/>
        </w:rPr>
        <w:t xml:space="preserve"> 学校成立由分管创新创业教育工作的</w:t>
      </w:r>
      <w:r>
        <w:rPr>
          <w:rFonts w:ascii="方正仿宋简体" w:hAnsi="宋体" w:eastAsia="方正仿宋简体"/>
          <w:color w:val="auto"/>
          <w:sz w:val="32"/>
          <w:szCs w:val="32"/>
        </w:rPr>
        <w:t>校领导</w:t>
      </w:r>
      <w:r>
        <w:rPr>
          <w:rFonts w:hint="eastAsia" w:ascii="方正仿宋简体" w:hAnsi="宋体" w:eastAsia="方正仿宋简体"/>
          <w:color w:val="auto"/>
          <w:sz w:val="32"/>
          <w:szCs w:val="32"/>
        </w:rPr>
        <w:t>任组长</w:t>
      </w:r>
      <w:r>
        <w:rPr>
          <w:rFonts w:ascii="方正仿宋简体" w:hAnsi="宋体" w:eastAsia="方正仿宋简体"/>
          <w:color w:val="auto"/>
          <w:sz w:val="32"/>
          <w:szCs w:val="32"/>
        </w:rPr>
        <w:t>，</w:t>
      </w:r>
      <w:r>
        <w:rPr>
          <w:rFonts w:hint="eastAsia" w:ascii="方正仿宋简体" w:hAnsi="宋体" w:eastAsia="方正仿宋简体"/>
          <w:color w:val="auto"/>
          <w:sz w:val="32"/>
          <w:szCs w:val="32"/>
        </w:rPr>
        <w:t>创新创业学院、</w:t>
      </w:r>
      <w:r>
        <w:rPr>
          <w:rFonts w:ascii="方正仿宋简体" w:hAnsi="宋体" w:eastAsia="方正仿宋简体"/>
          <w:color w:val="auto"/>
          <w:sz w:val="32"/>
          <w:szCs w:val="32"/>
        </w:rPr>
        <w:t>教务</w:t>
      </w:r>
      <w:r>
        <w:rPr>
          <w:rFonts w:hint="eastAsia" w:ascii="方正仿宋简体" w:hAnsi="宋体" w:eastAsia="方正仿宋简体"/>
          <w:color w:val="auto"/>
          <w:sz w:val="32"/>
          <w:szCs w:val="32"/>
        </w:rPr>
        <w:t>处</w:t>
      </w:r>
      <w:r>
        <w:rPr>
          <w:rFonts w:ascii="方正仿宋简体" w:hAnsi="宋体" w:eastAsia="方正仿宋简体"/>
          <w:color w:val="auto"/>
          <w:sz w:val="32"/>
          <w:szCs w:val="32"/>
        </w:rPr>
        <w:t>、科研</w:t>
      </w:r>
      <w:r>
        <w:rPr>
          <w:rFonts w:hint="eastAsia" w:ascii="方正仿宋简体" w:hAnsi="宋体" w:eastAsia="方正仿宋简体"/>
          <w:color w:val="auto"/>
          <w:sz w:val="32"/>
          <w:szCs w:val="32"/>
        </w:rPr>
        <w:t>处</w:t>
      </w:r>
      <w:r>
        <w:rPr>
          <w:rFonts w:ascii="方正仿宋简体" w:hAnsi="宋体" w:eastAsia="方正仿宋简体"/>
          <w:color w:val="auto"/>
          <w:sz w:val="32"/>
          <w:szCs w:val="32"/>
        </w:rPr>
        <w:t>、</w:t>
      </w:r>
      <w:r>
        <w:rPr>
          <w:rFonts w:hint="eastAsia" w:ascii="方正仿宋简体" w:hAnsi="宋体" w:eastAsia="方正仿宋简体"/>
          <w:color w:val="auto"/>
          <w:sz w:val="32"/>
          <w:szCs w:val="32"/>
        </w:rPr>
        <w:t>设备与信息处</w:t>
      </w:r>
      <w:r>
        <w:rPr>
          <w:rFonts w:ascii="方正仿宋简体" w:hAnsi="宋体" w:eastAsia="方正仿宋简体"/>
          <w:color w:val="auto"/>
          <w:sz w:val="32"/>
          <w:szCs w:val="32"/>
        </w:rPr>
        <w:t>、财务</w:t>
      </w:r>
      <w:r>
        <w:rPr>
          <w:rFonts w:hint="eastAsia" w:ascii="方正仿宋简体" w:hAnsi="宋体" w:eastAsia="方正仿宋简体"/>
          <w:color w:val="auto"/>
          <w:sz w:val="32"/>
          <w:szCs w:val="32"/>
        </w:rPr>
        <w:t>处</w:t>
      </w:r>
      <w:r>
        <w:rPr>
          <w:rFonts w:ascii="方正仿宋简体" w:hAnsi="宋体" w:eastAsia="方正仿宋简体"/>
          <w:color w:val="auto"/>
          <w:sz w:val="32"/>
          <w:szCs w:val="32"/>
        </w:rPr>
        <w:t>、</w:t>
      </w:r>
      <w:r>
        <w:rPr>
          <w:rFonts w:hint="eastAsia" w:ascii="方正仿宋简体" w:hAnsi="宋体" w:eastAsia="方正仿宋简体"/>
          <w:color w:val="auto"/>
          <w:sz w:val="32"/>
          <w:szCs w:val="32"/>
          <w:lang w:val="en-US" w:eastAsia="zh-CN"/>
        </w:rPr>
        <w:t>招生就业处</w:t>
      </w:r>
      <w:r>
        <w:rPr>
          <w:rFonts w:ascii="方正仿宋简体" w:hAnsi="宋体" w:eastAsia="方正仿宋简体"/>
          <w:color w:val="auto"/>
          <w:sz w:val="32"/>
          <w:szCs w:val="32"/>
        </w:rPr>
        <w:t>、</w:t>
      </w:r>
      <w:r>
        <w:rPr>
          <w:rFonts w:hint="eastAsia" w:ascii="方正仿宋简体" w:hAnsi="宋体" w:eastAsia="方正仿宋简体"/>
          <w:color w:val="auto"/>
          <w:sz w:val="32"/>
          <w:szCs w:val="32"/>
        </w:rPr>
        <w:t>学生工作部（处）</w:t>
      </w:r>
      <w:r>
        <w:rPr>
          <w:rFonts w:ascii="方正仿宋简体" w:hAnsi="宋体" w:eastAsia="方正仿宋简体"/>
          <w:color w:val="auto"/>
          <w:sz w:val="32"/>
          <w:szCs w:val="32"/>
        </w:rPr>
        <w:t>、</w:t>
      </w:r>
      <w:r>
        <w:rPr>
          <w:rFonts w:hint="eastAsia" w:ascii="方正仿宋简体" w:hAnsi="宋体" w:eastAsia="方正仿宋简体"/>
          <w:color w:val="auto"/>
          <w:sz w:val="32"/>
          <w:szCs w:val="32"/>
          <w:lang w:val="en-US" w:eastAsia="zh-CN"/>
        </w:rPr>
        <w:t>校</w:t>
      </w:r>
      <w:r>
        <w:rPr>
          <w:rFonts w:ascii="方正仿宋简体" w:hAnsi="宋体" w:eastAsia="方正仿宋简体"/>
          <w:color w:val="auto"/>
          <w:sz w:val="32"/>
          <w:szCs w:val="32"/>
        </w:rPr>
        <w:t>团委等</w:t>
      </w:r>
      <w:r>
        <w:rPr>
          <w:rFonts w:hint="eastAsia" w:ascii="方正仿宋简体" w:hAnsi="宋体" w:eastAsia="方正仿宋简体"/>
          <w:color w:val="auto"/>
          <w:sz w:val="32"/>
          <w:szCs w:val="32"/>
          <w:lang w:val="en-US" w:eastAsia="zh-CN"/>
        </w:rPr>
        <w:t>部门</w:t>
      </w:r>
      <w:r>
        <w:rPr>
          <w:rFonts w:hint="eastAsia" w:ascii="方正仿宋简体" w:hAnsi="宋体" w:eastAsia="方正仿宋简体"/>
          <w:color w:val="auto"/>
          <w:sz w:val="32"/>
          <w:szCs w:val="32"/>
        </w:rPr>
        <w:t>为成员</w:t>
      </w:r>
      <w:r>
        <w:rPr>
          <w:rFonts w:ascii="方正仿宋简体" w:hAnsi="宋体" w:eastAsia="方正仿宋简体"/>
          <w:color w:val="auto"/>
          <w:sz w:val="32"/>
          <w:szCs w:val="32"/>
        </w:rPr>
        <w:t>的</w:t>
      </w:r>
      <w:r>
        <w:rPr>
          <w:rFonts w:hint="eastAsia" w:ascii="方正仿宋简体" w:hAnsi="宋体" w:eastAsia="方正仿宋简体"/>
          <w:color w:val="auto"/>
          <w:sz w:val="32"/>
          <w:szCs w:val="32"/>
        </w:rPr>
        <w:t>大创项目管理领导小组，负责“大学生创新创业训练计划”工作的统筹、政策制定、经费保障、管理和决策等。领导小组办公室设在创新创业学院，具体负责计划项目的日常组织、管理和协调工作。</w:t>
      </w:r>
    </w:p>
    <w:p w14:paraId="391575CB">
      <w:pPr>
        <w:keepNext w:val="0"/>
        <w:keepLines w:val="0"/>
        <w:pageBreakBefore w:val="0"/>
        <w:kinsoku/>
        <w:overflowPunct/>
        <w:topLinePunct w:val="0"/>
        <w:autoSpaceDE/>
        <w:autoSpaceDN/>
        <w:bidi w:val="0"/>
        <w:adjustRightInd/>
        <w:snapToGrid/>
        <w:spacing w:line="570" w:lineRule="exact"/>
        <w:ind w:firstLine="640" w:firstLineChars="200"/>
        <w:jc w:val="both"/>
        <w:textAlignment w:val="auto"/>
        <w:rPr>
          <w:rFonts w:ascii="方正仿宋简体" w:hAnsi="宋体" w:eastAsia="方正仿宋简体"/>
          <w:color w:val="auto"/>
          <w:sz w:val="32"/>
          <w:szCs w:val="32"/>
        </w:rPr>
      </w:pPr>
      <w:r>
        <w:rPr>
          <w:rFonts w:hint="eastAsia" w:ascii="黑体" w:hAnsi="黑体" w:eastAsia="黑体" w:cs="黑体"/>
          <w:b w:val="0"/>
          <w:bCs w:val="0"/>
          <w:color w:val="auto"/>
          <w:sz w:val="32"/>
          <w:szCs w:val="32"/>
        </w:rPr>
        <w:t>第七条</w:t>
      </w:r>
      <w:r>
        <w:rPr>
          <w:rFonts w:hint="eastAsia" w:ascii="方正仿宋简体" w:hAnsi="宋体" w:eastAsia="方正仿宋简体"/>
          <w:color w:val="auto"/>
          <w:sz w:val="32"/>
          <w:szCs w:val="32"/>
        </w:rPr>
        <w:t xml:space="preserve"> 各二级学院成立由相关领导和副高以上职称教师组成的大创项目工作小组，负责本学院大创项目的组织实施、条件支持、进度与质量检查和技术指导等工作。</w:t>
      </w:r>
    </w:p>
    <w:p w14:paraId="6628BAB7">
      <w:pPr>
        <w:keepNext w:val="0"/>
        <w:keepLines w:val="0"/>
        <w:pageBreakBefore w:val="0"/>
        <w:kinsoku/>
        <w:overflowPunct/>
        <w:topLinePunct w:val="0"/>
        <w:autoSpaceDE/>
        <w:autoSpaceDN/>
        <w:bidi w:val="0"/>
        <w:adjustRightInd/>
        <w:snapToGrid/>
        <w:spacing w:before="120" w:beforeLines="50" w:after="120" w:afterLines="50" w:line="570" w:lineRule="exact"/>
        <w:jc w:val="center"/>
        <w:textAlignment w:val="auto"/>
        <w:rPr>
          <w:rFonts w:hint="eastAsia" w:ascii="黑体" w:hAnsi="黑体" w:eastAsia="黑体" w:cs="黑体"/>
          <w:b w:val="0"/>
          <w:bCs w:val="0"/>
          <w:color w:val="auto"/>
          <w:sz w:val="32"/>
          <w:szCs w:val="32"/>
        </w:rPr>
      </w:pPr>
      <w:r>
        <w:rPr>
          <w:rFonts w:hint="eastAsia" w:ascii="黑体" w:hAnsi="黑体" w:eastAsia="黑体" w:cs="黑体"/>
          <w:b w:val="0"/>
          <w:bCs w:val="0"/>
          <w:color w:val="auto"/>
          <w:sz w:val="32"/>
          <w:szCs w:val="32"/>
        </w:rPr>
        <w:t>第四章  申报条件</w:t>
      </w:r>
    </w:p>
    <w:p w14:paraId="5E8DF867">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ascii="方正仿宋简体" w:hAnsi="宋体" w:eastAsia="方正仿宋简体"/>
          <w:b/>
          <w:bCs/>
          <w:color w:val="auto"/>
          <w:sz w:val="32"/>
          <w:szCs w:val="32"/>
        </w:rPr>
      </w:pPr>
      <w:r>
        <w:rPr>
          <w:rFonts w:hint="eastAsia" w:ascii="黑体" w:hAnsi="黑体" w:eastAsia="黑体" w:cs="黑体"/>
          <w:b w:val="0"/>
          <w:bCs w:val="0"/>
          <w:color w:val="auto"/>
          <w:sz w:val="32"/>
          <w:szCs w:val="32"/>
        </w:rPr>
        <w:t>第八条</w:t>
      </w:r>
      <w:r>
        <w:rPr>
          <w:rFonts w:hint="eastAsia" w:ascii="方正仿宋简体" w:hAnsi="宋体" w:eastAsia="方正仿宋简体"/>
          <w:b/>
          <w:bCs/>
          <w:color w:val="auto"/>
          <w:sz w:val="32"/>
          <w:szCs w:val="32"/>
        </w:rPr>
        <w:t xml:space="preserve"> </w:t>
      </w:r>
      <w:r>
        <w:rPr>
          <w:rFonts w:hint="eastAsia" w:ascii="方正仿宋简体" w:hAnsi="宋体" w:eastAsia="方正仿宋简体"/>
          <w:color w:val="auto"/>
          <w:sz w:val="32"/>
          <w:szCs w:val="32"/>
        </w:rPr>
        <w:t>项目选题具有一定的学术价值、理论意义或现实</w:t>
      </w:r>
      <w:r>
        <w:rPr>
          <w:rFonts w:hint="eastAsia" w:ascii="方正仿宋简体" w:hAnsi="宋体" w:eastAsia="方正仿宋简体"/>
          <w:color w:val="auto"/>
          <w:sz w:val="32"/>
          <w:szCs w:val="32"/>
          <w:lang w:eastAsia="zh-CN"/>
        </w:rPr>
        <w:t>意</w:t>
      </w:r>
      <w:r>
        <w:rPr>
          <w:rFonts w:hint="eastAsia" w:ascii="方正仿宋简体" w:hAnsi="宋体" w:eastAsia="方正仿宋简体"/>
          <w:color w:val="auto"/>
          <w:sz w:val="32"/>
          <w:szCs w:val="32"/>
        </w:rPr>
        <w:t>义。鼓励面向国家或我区经济社会发展、具有一定的理论和现实意义的选题，鼓励直接来源于产业一线、科技前沿的选题。</w:t>
      </w:r>
    </w:p>
    <w:p w14:paraId="3B5C2185">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ascii="方正仿宋简体" w:hAnsi="宋体" w:eastAsia="方正仿宋简体"/>
          <w:b/>
          <w:bCs/>
          <w:color w:val="auto"/>
          <w:sz w:val="32"/>
          <w:szCs w:val="32"/>
        </w:rPr>
      </w:pPr>
      <w:r>
        <w:rPr>
          <w:rFonts w:hint="eastAsia" w:ascii="黑体" w:hAnsi="黑体" w:eastAsia="黑体" w:cs="黑体"/>
          <w:b w:val="0"/>
          <w:bCs w:val="0"/>
          <w:color w:val="auto"/>
          <w:sz w:val="32"/>
          <w:szCs w:val="32"/>
        </w:rPr>
        <w:t>第九条</w:t>
      </w:r>
      <w:r>
        <w:rPr>
          <w:rFonts w:hint="eastAsia" w:ascii="方正仿宋简体" w:hAnsi="宋体" w:eastAsia="方正仿宋简体"/>
          <w:b/>
          <w:bCs/>
          <w:color w:val="auto"/>
          <w:sz w:val="32"/>
          <w:szCs w:val="32"/>
        </w:rPr>
        <w:t xml:space="preserve"> </w:t>
      </w:r>
      <w:r>
        <w:rPr>
          <w:rFonts w:hint="eastAsia" w:ascii="方正仿宋简体" w:hAnsi="宋体" w:eastAsia="方正仿宋简体"/>
          <w:color w:val="auto"/>
          <w:sz w:val="32"/>
          <w:szCs w:val="32"/>
        </w:rPr>
        <w:t>选题具有创新性或明显创业教育效果。鼓励开展具有一定创新性的基础理论研究和有针对性的应用研究课题，鼓励新兴边缘学科研究和跨学科的交叉综合研究选题。</w:t>
      </w:r>
    </w:p>
    <w:p w14:paraId="102FF7B1">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ascii="方正仿宋简体" w:hAnsi="宋体" w:eastAsia="方正仿宋简体"/>
          <w:color w:val="auto"/>
          <w:sz w:val="32"/>
          <w:szCs w:val="32"/>
        </w:rPr>
      </w:pPr>
      <w:r>
        <w:rPr>
          <w:rFonts w:hint="eastAsia" w:ascii="黑体" w:hAnsi="黑体" w:eastAsia="黑体" w:cs="黑体"/>
          <w:b w:val="0"/>
          <w:bCs w:val="0"/>
          <w:color w:val="auto"/>
          <w:sz w:val="32"/>
          <w:szCs w:val="32"/>
        </w:rPr>
        <w:t>第十条</w:t>
      </w:r>
      <w:r>
        <w:rPr>
          <w:rFonts w:hint="eastAsia" w:ascii="方正仿宋简体" w:hAnsi="宋体" w:eastAsia="方正仿宋简体"/>
          <w:b/>
          <w:bCs/>
          <w:color w:val="auto"/>
          <w:sz w:val="32"/>
          <w:szCs w:val="32"/>
        </w:rPr>
        <w:t xml:space="preserve"> </w:t>
      </w:r>
      <w:r>
        <w:rPr>
          <w:rFonts w:hint="eastAsia" w:ascii="方正仿宋简体" w:hAnsi="宋体" w:eastAsia="方正仿宋简体"/>
          <w:color w:val="auto"/>
          <w:sz w:val="32"/>
          <w:szCs w:val="32"/>
        </w:rPr>
        <w:t>选题方向正确，内容充实，论证充分，难度适中，拟突破的重点难点明确，研究思路清晰，研究方法科学、可行。鼓励支持学生大胆创新，包容失败，营造良好创新创业教育文化。</w:t>
      </w:r>
    </w:p>
    <w:p w14:paraId="6C0371A7">
      <w:pPr>
        <w:keepNext w:val="0"/>
        <w:keepLines w:val="0"/>
        <w:pageBreakBefore w:val="0"/>
        <w:kinsoku/>
        <w:overflowPunct/>
        <w:topLinePunct w:val="0"/>
        <w:autoSpaceDE/>
        <w:autoSpaceDN/>
        <w:bidi w:val="0"/>
        <w:adjustRightInd/>
        <w:snapToGrid/>
        <w:spacing w:before="120" w:beforeLines="50" w:after="120" w:afterLines="50" w:line="570" w:lineRule="exact"/>
        <w:jc w:val="center"/>
        <w:textAlignment w:val="auto"/>
        <w:rPr>
          <w:rFonts w:hint="eastAsia" w:ascii="黑体" w:hAnsi="黑体" w:eastAsia="黑体" w:cs="黑体"/>
          <w:b w:val="0"/>
          <w:bCs w:val="0"/>
          <w:color w:val="auto"/>
          <w:sz w:val="32"/>
          <w:szCs w:val="32"/>
        </w:rPr>
      </w:pPr>
      <w:r>
        <w:rPr>
          <w:rFonts w:hint="eastAsia" w:ascii="黑体" w:hAnsi="黑体" w:eastAsia="黑体" w:cs="黑体"/>
          <w:b w:val="0"/>
          <w:bCs w:val="0"/>
          <w:color w:val="auto"/>
          <w:sz w:val="32"/>
          <w:szCs w:val="32"/>
        </w:rPr>
        <w:t>第五章  申报要求</w:t>
      </w:r>
    </w:p>
    <w:p w14:paraId="0288AC3C">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eastAsia" w:ascii="方正仿宋简体" w:hAnsi="方正仿宋简体" w:eastAsia="方正仿宋简体" w:cs="方正仿宋简体"/>
          <w:color w:val="auto"/>
          <w:sz w:val="32"/>
          <w:szCs w:val="32"/>
        </w:rPr>
      </w:pPr>
      <w:r>
        <w:rPr>
          <w:rFonts w:hint="eastAsia" w:ascii="黑体" w:hAnsi="黑体" w:eastAsia="黑体" w:cs="黑体"/>
          <w:b w:val="0"/>
          <w:bCs w:val="0"/>
          <w:color w:val="auto"/>
          <w:sz w:val="32"/>
          <w:szCs w:val="32"/>
        </w:rPr>
        <w:t>第十一条</w:t>
      </w:r>
      <w:r>
        <w:rPr>
          <w:rFonts w:hint="eastAsia" w:ascii="方正仿宋简体" w:hAnsi="宋体" w:eastAsia="方正仿宋简体"/>
          <w:color w:val="auto"/>
          <w:sz w:val="32"/>
          <w:szCs w:val="32"/>
        </w:rPr>
        <w:t xml:space="preserve"> </w:t>
      </w:r>
      <w:r>
        <w:rPr>
          <w:rFonts w:hint="eastAsia" w:ascii="方正仿宋简体" w:hAnsi="方正仿宋简体" w:eastAsia="方正仿宋简体" w:cs="方正仿宋简体"/>
          <w:color w:val="auto"/>
          <w:sz w:val="32"/>
          <w:szCs w:val="32"/>
        </w:rPr>
        <w:t>大创项目的参与人为全日制本科在校生，创新训练和创业训练项目的负责人应为非毕业班学生。鼓励学生跨学科、跨院系、跨专业、跨年级组建团队申报项目。允许学生跨校组建团队，项目经费由项目负责人所在高校承担。每名学生作为项目负责人一次只能申报1项，且应在负责项目结题后才能申报下一个项目。每名学生同时参与项目数不能超过2项（含未结题项目）。</w:t>
      </w:r>
    </w:p>
    <w:p w14:paraId="31A4276F">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eastAsia" w:ascii="方正仿宋简体" w:hAnsi="方正仿宋简体" w:eastAsia="方正仿宋简体" w:cs="方正仿宋简体"/>
          <w:color w:val="auto"/>
          <w:sz w:val="32"/>
          <w:szCs w:val="32"/>
        </w:rPr>
      </w:pPr>
      <w:r>
        <w:rPr>
          <w:rFonts w:hint="eastAsia" w:ascii="黑体" w:hAnsi="黑体" w:eastAsia="黑体" w:cs="黑体"/>
          <w:b w:val="0"/>
          <w:bCs w:val="0"/>
          <w:color w:val="auto"/>
          <w:sz w:val="32"/>
          <w:szCs w:val="32"/>
        </w:rPr>
        <w:t>第十二条</w:t>
      </w:r>
      <w:r>
        <w:rPr>
          <w:rFonts w:hint="eastAsia" w:ascii="方正仿宋简体" w:hAnsi="宋体" w:eastAsia="方正仿宋简体"/>
          <w:b/>
          <w:bCs/>
          <w:color w:val="auto"/>
          <w:sz w:val="32"/>
          <w:szCs w:val="32"/>
        </w:rPr>
        <w:t xml:space="preserve"> </w:t>
      </w:r>
      <w:r>
        <w:rPr>
          <w:rFonts w:hint="eastAsia" w:ascii="方正仿宋简体" w:hAnsi="方正仿宋简体" w:eastAsia="方正仿宋简体" w:cs="方正仿宋简体"/>
          <w:color w:val="auto"/>
          <w:sz w:val="32"/>
          <w:szCs w:val="32"/>
        </w:rPr>
        <w:t>创新训练项目每个项目参与学生一般不超过5人，创业训练项目每个项目参与学生一般不超过6人，创业实践项目不限参与人数。</w:t>
      </w:r>
    </w:p>
    <w:p w14:paraId="01CDAEE1">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ascii="方正仿宋简体" w:hAnsi="宋体" w:eastAsia="方正仿宋简体"/>
          <w:color w:val="auto"/>
          <w:sz w:val="32"/>
          <w:szCs w:val="32"/>
        </w:rPr>
      </w:pPr>
      <w:r>
        <w:rPr>
          <w:rFonts w:hint="eastAsia" w:ascii="黑体" w:hAnsi="黑体" w:eastAsia="黑体" w:cs="黑体"/>
          <w:b w:val="0"/>
          <w:bCs w:val="0"/>
          <w:color w:val="auto"/>
          <w:sz w:val="32"/>
          <w:szCs w:val="32"/>
        </w:rPr>
        <w:t>第十三条</w:t>
      </w:r>
      <w:r>
        <w:rPr>
          <w:rFonts w:hint="eastAsia" w:ascii="方正仿宋简体" w:hAnsi="宋体" w:eastAsia="方正仿宋简体"/>
          <w:b/>
          <w:bCs/>
          <w:color w:val="auto"/>
          <w:sz w:val="32"/>
          <w:szCs w:val="32"/>
        </w:rPr>
        <w:t xml:space="preserve"> </w:t>
      </w:r>
      <w:r>
        <w:rPr>
          <w:rFonts w:hint="eastAsia" w:ascii="方正仿宋简体" w:hAnsi="方正仿宋简体" w:eastAsia="方正仿宋简体" w:cs="方正仿宋简体"/>
          <w:color w:val="auto"/>
          <w:sz w:val="32"/>
          <w:szCs w:val="32"/>
        </w:rPr>
        <w:t>申请者必须品学兼优、学有余力、有较强的独立思考能力、创新意识和研究探索精神，对科学研究、科技活动或社会实践有浓厚的兴趣。</w:t>
      </w:r>
    </w:p>
    <w:p w14:paraId="04298468">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ascii="方正仿宋简体" w:hAnsi="宋体" w:eastAsia="方正仿宋简体"/>
          <w:color w:val="auto"/>
          <w:sz w:val="32"/>
          <w:szCs w:val="32"/>
        </w:rPr>
      </w:pPr>
      <w:r>
        <w:rPr>
          <w:rFonts w:hint="eastAsia" w:ascii="黑体" w:hAnsi="黑体" w:eastAsia="黑体" w:cs="黑体"/>
          <w:b w:val="0"/>
          <w:bCs w:val="0"/>
          <w:color w:val="auto"/>
          <w:sz w:val="32"/>
          <w:szCs w:val="32"/>
        </w:rPr>
        <w:t>第十四条</w:t>
      </w:r>
      <w:r>
        <w:rPr>
          <w:rFonts w:hint="eastAsia" w:ascii="方正仿宋简体" w:hAnsi="宋体" w:eastAsia="方正仿宋简体"/>
          <w:color w:val="auto"/>
          <w:sz w:val="32"/>
          <w:szCs w:val="32"/>
        </w:rPr>
        <w:t xml:space="preserve"> 申报项目学生需认真填写《北海艺术设计学院创新创业训练计划项目申报书》，自主设计、自主完成、自主管理。项目选题要求思路新颖、目标明确、具有创新性和探索性，学生要对研究方案及技术路线进行可行性分析，并在实施过程中不断调整优化，保证在校期间完成。</w:t>
      </w:r>
    </w:p>
    <w:p w14:paraId="10263CC5">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hint="eastAsia" w:ascii="方正仿宋简体" w:hAnsi="方正仿宋简体" w:eastAsia="方正仿宋简体" w:cs="方正仿宋简体"/>
          <w:color w:val="auto"/>
          <w:sz w:val="32"/>
          <w:szCs w:val="32"/>
        </w:rPr>
      </w:pPr>
      <w:r>
        <w:rPr>
          <w:rFonts w:hint="eastAsia" w:ascii="黑体" w:hAnsi="黑体" w:eastAsia="黑体" w:cs="黑体"/>
          <w:b w:val="0"/>
          <w:bCs w:val="0"/>
          <w:color w:val="auto"/>
          <w:sz w:val="32"/>
          <w:szCs w:val="32"/>
        </w:rPr>
        <w:t>第十五条</w:t>
      </w:r>
      <w:r>
        <w:rPr>
          <w:rFonts w:hint="eastAsia" w:ascii="方正仿宋简体" w:hAnsi="宋体" w:eastAsia="方正仿宋简体"/>
          <w:b/>
          <w:bCs/>
          <w:color w:val="auto"/>
          <w:sz w:val="32"/>
          <w:szCs w:val="32"/>
        </w:rPr>
        <w:t xml:space="preserve"> </w:t>
      </w:r>
      <w:r>
        <w:rPr>
          <w:rFonts w:hint="eastAsia" w:ascii="方正仿宋简体" w:hAnsi="方正仿宋简体" w:eastAsia="方正仿宋简体" w:cs="方正仿宋简体"/>
          <w:color w:val="auto"/>
          <w:sz w:val="32"/>
          <w:szCs w:val="32"/>
        </w:rPr>
        <w:t>项目指导教师应以副高级及以上职称教师为主，每个项目的指导教师不超过2名。申请团队应选择具有较高学术造诣、较好创新性成果、热心教书育人、关爱学生成长的教师作为导师，鼓励企业人员参与指导或共同担任导师。创业实践类项目的指导教师须有一名具有创业或企业实践经历。</w:t>
      </w:r>
    </w:p>
    <w:p w14:paraId="6388D3EC">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ascii="仿宋" w:hAnsi="仿宋" w:eastAsia="仿宋"/>
          <w:color w:val="auto"/>
          <w:sz w:val="32"/>
          <w:szCs w:val="32"/>
        </w:rPr>
      </w:pPr>
      <w:r>
        <w:rPr>
          <w:rFonts w:hint="eastAsia" w:ascii="黑体" w:hAnsi="黑体" w:eastAsia="黑体" w:cs="黑体"/>
          <w:b w:val="0"/>
          <w:bCs w:val="0"/>
          <w:color w:val="auto"/>
          <w:sz w:val="32"/>
          <w:szCs w:val="32"/>
        </w:rPr>
        <w:t>第十六条</w:t>
      </w:r>
      <w:r>
        <w:rPr>
          <w:rFonts w:hint="eastAsia" w:ascii="方正仿宋简体" w:hAnsi="宋体" w:eastAsia="方正仿宋简体"/>
          <w:color w:val="auto"/>
          <w:sz w:val="32"/>
          <w:szCs w:val="32"/>
        </w:rPr>
        <w:t xml:space="preserve"> </w:t>
      </w:r>
      <w:r>
        <w:rPr>
          <w:rFonts w:hint="eastAsia" w:ascii="方正仿宋简体" w:hAnsi="方正仿宋简体" w:eastAsia="方正仿宋简体" w:cs="方正仿宋简体"/>
          <w:color w:val="auto"/>
          <w:sz w:val="32"/>
          <w:szCs w:val="32"/>
        </w:rPr>
        <w:t>项目实施时间一般为1</w:t>
      </w:r>
      <w:r>
        <w:rPr>
          <w:rFonts w:hint="eastAsia" w:ascii="方正仿宋简体" w:hAnsi="方正仿宋简体" w:eastAsia="方正仿宋简体" w:cs="方正仿宋简体"/>
          <w:color w:val="auto"/>
          <w:sz w:val="32"/>
          <w:szCs w:val="32"/>
          <w:lang w:eastAsia="zh-CN"/>
        </w:rPr>
        <w:t>—</w:t>
      </w:r>
      <w:r>
        <w:rPr>
          <w:rFonts w:hint="eastAsia" w:ascii="方正仿宋简体" w:hAnsi="方正仿宋简体" w:eastAsia="方正仿宋简体" w:cs="方正仿宋简体"/>
          <w:color w:val="auto"/>
          <w:sz w:val="32"/>
          <w:szCs w:val="32"/>
        </w:rPr>
        <w:t>2年</w:t>
      </w:r>
      <w:r>
        <w:rPr>
          <w:rFonts w:hint="eastAsia" w:ascii="方正仿宋简体" w:hAnsi="方正仿宋简体" w:eastAsia="方正仿宋简体" w:cs="方正仿宋简体"/>
          <w:color w:val="auto"/>
          <w:sz w:val="32"/>
          <w:szCs w:val="32"/>
          <w:lang w:eastAsia="zh-CN"/>
        </w:rPr>
        <w:t>。</w:t>
      </w:r>
      <w:r>
        <w:rPr>
          <w:rFonts w:hint="eastAsia" w:ascii="方正仿宋简体" w:hAnsi="方正仿宋简体" w:eastAsia="方正仿宋简体" w:cs="方正仿宋简体"/>
          <w:color w:val="auto"/>
          <w:sz w:val="32"/>
          <w:szCs w:val="32"/>
        </w:rPr>
        <w:t>由于客观原因确实需要延期的需经学校审核批准同意可延长0.5</w:t>
      </w:r>
      <w:r>
        <w:rPr>
          <w:rFonts w:hint="eastAsia" w:ascii="方正仿宋简体" w:hAnsi="方正仿宋简体" w:eastAsia="方正仿宋简体" w:cs="方正仿宋简体"/>
          <w:color w:val="auto"/>
          <w:sz w:val="32"/>
          <w:szCs w:val="32"/>
          <w:lang w:eastAsia="zh-CN"/>
        </w:rPr>
        <w:t>—</w:t>
      </w:r>
      <w:r>
        <w:rPr>
          <w:rFonts w:hint="eastAsia" w:ascii="方正仿宋简体" w:hAnsi="方正仿宋简体" w:eastAsia="方正仿宋简体" w:cs="方正仿宋简体"/>
          <w:color w:val="auto"/>
          <w:sz w:val="32"/>
          <w:szCs w:val="32"/>
        </w:rPr>
        <w:t>1年。超过以上规定时间未结题的项目，学校将予以撤项。原则上项目负责人须保证在毕业前完成项目的全部研究内容，通过结题验收。</w:t>
      </w:r>
    </w:p>
    <w:p w14:paraId="159D99D3">
      <w:pPr>
        <w:keepNext w:val="0"/>
        <w:keepLines w:val="0"/>
        <w:pageBreakBefore w:val="0"/>
        <w:kinsoku/>
        <w:overflowPunct/>
        <w:topLinePunct w:val="0"/>
        <w:autoSpaceDE/>
        <w:autoSpaceDN/>
        <w:bidi w:val="0"/>
        <w:adjustRightInd/>
        <w:snapToGrid/>
        <w:spacing w:before="120" w:beforeLines="50" w:after="120" w:afterLines="50" w:line="570" w:lineRule="exact"/>
        <w:jc w:val="center"/>
        <w:textAlignment w:val="auto"/>
        <w:rPr>
          <w:rFonts w:hint="eastAsia" w:ascii="黑体" w:hAnsi="黑体" w:eastAsia="黑体" w:cs="黑体"/>
          <w:b w:val="0"/>
          <w:bCs w:val="0"/>
          <w:color w:val="auto"/>
          <w:sz w:val="32"/>
          <w:szCs w:val="32"/>
        </w:rPr>
      </w:pPr>
      <w:r>
        <w:rPr>
          <w:rFonts w:hint="eastAsia" w:ascii="黑体" w:hAnsi="黑体" w:eastAsia="黑体" w:cs="黑体"/>
          <w:b w:val="0"/>
          <w:bCs w:val="0"/>
          <w:color w:val="auto"/>
          <w:sz w:val="32"/>
          <w:szCs w:val="32"/>
        </w:rPr>
        <w:t>第六章  实施与管理</w:t>
      </w:r>
    </w:p>
    <w:p w14:paraId="3B22C5BA">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ascii="方正仿宋简体" w:hAnsi="宋体" w:eastAsia="方正仿宋简体"/>
          <w:color w:val="auto"/>
          <w:sz w:val="32"/>
          <w:szCs w:val="32"/>
        </w:rPr>
      </w:pPr>
      <w:r>
        <w:rPr>
          <w:rFonts w:hint="eastAsia" w:ascii="黑体" w:hAnsi="黑体" w:eastAsia="黑体" w:cs="黑体"/>
          <w:b w:val="0"/>
          <w:bCs w:val="0"/>
          <w:color w:val="auto"/>
          <w:sz w:val="32"/>
          <w:szCs w:val="32"/>
        </w:rPr>
        <w:t>第十七条</w:t>
      </w:r>
      <w:r>
        <w:rPr>
          <w:rFonts w:hint="eastAsia" w:ascii="方正仿宋简体" w:hAnsi="宋体" w:eastAsia="方正仿宋简体"/>
          <w:b/>
          <w:bCs/>
          <w:color w:val="auto"/>
          <w:sz w:val="32"/>
          <w:szCs w:val="32"/>
        </w:rPr>
        <w:t xml:space="preserve"> </w:t>
      </w:r>
      <w:r>
        <w:rPr>
          <w:rFonts w:hint="eastAsia" w:ascii="方正仿宋简体" w:hAnsi="宋体" w:eastAsia="方正仿宋简体"/>
          <w:color w:val="auto"/>
          <w:sz w:val="32"/>
          <w:szCs w:val="32"/>
        </w:rPr>
        <w:t>项目管理</w:t>
      </w:r>
    </w:p>
    <w:p w14:paraId="45268910">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ascii="楷体" w:hAnsi="楷体" w:eastAsia="楷体" w:cs="楷体"/>
          <w:color w:val="auto"/>
          <w:sz w:val="32"/>
          <w:szCs w:val="32"/>
        </w:rPr>
      </w:pPr>
      <w:r>
        <w:rPr>
          <w:rFonts w:hint="eastAsia" w:ascii="楷体" w:hAnsi="楷体" w:eastAsia="楷体" w:cs="楷体"/>
          <w:color w:val="auto"/>
          <w:sz w:val="32"/>
          <w:szCs w:val="32"/>
        </w:rPr>
        <w:t>（一）申报立项</w:t>
      </w:r>
    </w:p>
    <w:p w14:paraId="69549F99">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ascii="方正仿宋简体" w:hAnsi="宋体" w:eastAsia="方正仿宋简体"/>
          <w:color w:val="auto"/>
          <w:sz w:val="32"/>
          <w:szCs w:val="32"/>
        </w:rPr>
      </w:pPr>
      <w:r>
        <w:rPr>
          <w:rFonts w:hint="eastAsia" w:ascii="方正仿宋简体" w:hAnsi="宋体" w:eastAsia="方正仿宋简体"/>
          <w:color w:val="auto"/>
          <w:sz w:val="32"/>
          <w:szCs w:val="32"/>
        </w:rPr>
        <w:t>1.每年3月启动北海艺术设计学院大学生创新创业训练计划项目申报工作。创新创业学院发布项目申报通知，阐明项目申报的原则、具体要求和时间安排。</w:t>
      </w:r>
    </w:p>
    <w:p w14:paraId="7CAAD2D3">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hint="eastAsia" w:ascii="方正仿宋简体" w:hAnsi="宋体" w:eastAsia="方正仿宋简体"/>
          <w:color w:val="auto"/>
          <w:sz w:val="32"/>
          <w:szCs w:val="32"/>
        </w:rPr>
      </w:pPr>
      <w:r>
        <w:rPr>
          <w:rFonts w:hint="eastAsia" w:ascii="方正仿宋简体" w:hAnsi="宋体" w:eastAsia="方正仿宋简体"/>
          <w:color w:val="auto"/>
          <w:sz w:val="32"/>
          <w:szCs w:val="32"/>
        </w:rPr>
        <w:t>2.项目申请人在导师指导下认真填写《北海艺术设计学院大学生创新创业训练计划项目申报书》，提交至二级学院。</w:t>
      </w:r>
    </w:p>
    <w:p w14:paraId="6552D484">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hint="eastAsia" w:ascii="方正仿宋简体" w:hAnsi="宋体" w:eastAsia="方正仿宋简体" w:cs="Times New Roman"/>
          <w:color w:val="auto"/>
          <w:sz w:val="32"/>
          <w:szCs w:val="32"/>
          <w:lang w:val="en-US" w:eastAsia="zh-CN"/>
        </w:rPr>
      </w:pPr>
      <w:r>
        <w:rPr>
          <w:rFonts w:hint="eastAsia" w:ascii="方正仿宋简体" w:hAnsi="宋体" w:eastAsia="方正仿宋简体"/>
          <w:color w:val="auto"/>
          <w:sz w:val="32"/>
          <w:szCs w:val="32"/>
          <w:lang w:val="en-US" w:eastAsia="zh-CN"/>
        </w:rPr>
        <w:t>3.</w:t>
      </w:r>
      <w:r>
        <w:rPr>
          <w:rFonts w:hint="eastAsia" w:ascii="方正仿宋简体" w:hAnsi="宋体" w:eastAsia="方正仿宋简体"/>
          <w:color w:val="auto"/>
          <w:sz w:val="32"/>
          <w:szCs w:val="32"/>
        </w:rPr>
        <w:t>《北海艺术设计学院大学生创新创业训练计划项目申报书》</w:t>
      </w:r>
      <w:r>
        <w:rPr>
          <w:rFonts w:hint="eastAsia" w:ascii="方正仿宋简体" w:hAnsi="宋体" w:eastAsia="方正仿宋简体"/>
          <w:color w:val="auto"/>
          <w:sz w:val="32"/>
          <w:szCs w:val="32"/>
          <w:lang w:val="en-US" w:eastAsia="zh-CN"/>
        </w:rPr>
        <w:t>中</w:t>
      </w:r>
      <w:r>
        <w:rPr>
          <w:rFonts w:hint="eastAsia" w:ascii="方正仿宋简体" w:hAnsi="宋体" w:eastAsia="方正仿宋简体" w:cs="Times New Roman"/>
          <w:color w:val="auto"/>
          <w:sz w:val="32"/>
          <w:szCs w:val="32"/>
          <w:lang w:val="en-US" w:eastAsia="zh-CN"/>
        </w:rPr>
        <w:t>需写明项目预期结题成果，预期结题成果采用必选与限选相结合的方式，限选项中项目负责人可在提供的所有成果形式中选择其中2项作为预期成果。</w:t>
      </w:r>
    </w:p>
    <w:p w14:paraId="1CF81207">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hint="eastAsia" w:ascii="方正仿宋简体" w:hAnsi="宋体" w:eastAsia="方正仿宋简体" w:cs="Times New Roman"/>
          <w:color w:val="auto"/>
          <w:sz w:val="32"/>
          <w:szCs w:val="32"/>
          <w:lang w:val="en-US" w:eastAsia="zh-CN"/>
        </w:rPr>
      </w:pPr>
      <w:r>
        <w:rPr>
          <w:rFonts w:hint="eastAsia" w:ascii="方正仿宋简体" w:hAnsi="宋体" w:eastAsia="方正仿宋简体" w:cs="Times New Roman"/>
          <w:color w:val="auto"/>
          <w:sz w:val="32"/>
          <w:szCs w:val="32"/>
          <w:lang w:val="en-US" w:eastAsia="zh-CN"/>
        </w:rPr>
        <w:t>（1）必选项：</w:t>
      </w:r>
    </w:p>
    <w:p w14:paraId="6968F372">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hint="eastAsia" w:ascii="方正仿宋简体" w:hAnsi="宋体" w:eastAsia="方正仿宋简体" w:cs="Times New Roman"/>
          <w:color w:val="auto"/>
          <w:sz w:val="32"/>
          <w:szCs w:val="32"/>
          <w:lang w:val="en-US" w:eastAsia="zh-CN"/>
        </w:rPr>
      </w:pPr>
      <w:r>
        <w:rPr>
          <w:rFonts w:hint="eastAsia" w:ascii="方正仿宋简体" w:hAnsi="宋体" w:eastAsia="方正仿宋简体" w:cs="Times New Roman"/>
          <w:color w:val="auto"/>
          <w:sz w:val="32"/>
          <w:szCs w:val="32"/>
          <w:lang w:val="en-US" w:eastAsia="zh-CN"/>
        </w:rPr>
        <w:t>①结题报告；</w:t>
      </w:r>
    </w:p>
    <w:p w14:paraId="10A9BD84">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hint="eastAsia" w:ascii="方正仿宋简体" w:hAnsi="宋体" w:eastAsia="方正仿宋简体" w:cs="Times New Roman"/>
          <w:color w:val="auto"/>
          <w:sz w:val="32"/>
          <w:szCs w:val="32"/>
          <w:lang w:val="en-US" w:eastAsia="zh-CN"/>
        </w:rPr>
      </w:pPr>
      <w:r>
        <w:rPr>
          <w:rFonts w:hint="eastAsia" w:ascii="方正仿宋简体" w:hAnsi="宋体" w:eastAsia="方正仿宋简体" w:cs="Times New Roman"/>
          <w:color w:val="auto"/>
          <w:sz w:val="32"/>
          <w:szCs w:val="32"/>
          <w:lang w:val="en-US" w:eastAsia="zh-CN"/>
        </w:rPr>
        <w:t>②商业计划书（创新训练项目可不选此项）；</w:t>
      </w:r>
    </w:p>
    <w:p w14:paraId="4F289E51">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hint="eastAsia" w:ascii="方正仿宋简体" w:hAnsi="宋体" w:eastAsia="方正仿宋简体" w:cs="Times New Roman"/>
          <w:color w:val="auto"/>
          <w:sz w:val="32"/>
          <w:szCs w:val="32"/>
          <w:lang w:val="en-US" w:eastAsia="zh-CN"/>
        </w:rPr>
      </w:pPr>
      <w:r>
        <w:rPr>
          <w:rFonts w:hint="eastAsia" w:ascii="方正仿宋简体" w:hAnsi="宋体" w:eastAsia="方正仿宋简体" w:cs="Times New Roman"/>
          <w:color w:val="auto"/>
          <w:sz w:val="32"/>
          <w:szCs w:val="32"/>
          <w:lang w:val="en-US" w:eastAsia="zh-CN"/>
        </w:rPr>
        <w:t>③路演PPT（创新训练项目可不选此项）。</w:t>
      </w:r>
    </w:p>
    <w:p w14:paraId="78709DDD">
      <w:pPr>
        <w:keepNext w:val="0"/>
        <w:keepLines w:val="0"/>
        <w:pageBreakBefore w:val="0"/>
        <w:widowControl w:val="0"/>
        <w:numPr>
          <w:ilvl w:val="0"/>
          <w:numId w:val="0"/>
        </w:numPr>
        <w:kinsoku/>
        <w:wordWrap/>
        <w:overflowPunct/>
        <w:topLinePunct w:val="0"/>
        <w:autoSpaceDE/>
        <w:autoSpaceDN/>
        <w:bidi w:val="0"/>
        <w:adjustRightInd/>
        <w:snapToGrid/>
        <w:spacing w:line="570" w:lineRule="exact"/>
        <w:ind w:firstLine="640" w:firstLineChars="200"/>
        <w:textAlignment w:val="auto"/>
        <w:rPr>
          <w:rFonts w:hint="default" w:ascii="方正仿宋简体" w:hAnsi="宋体" w:eastAsia="方正仿宋简体" w:cs="Times New Roman"/>
          <w:color w:val="auto"/>
          <w:sz w:val="32"/>
          <w:szCs w:val="32"/>
          <w:lang w:val="en-US" w:eastAsia="zh-CN"/>
        </w:rPr>
      </w:pPr>
      <w:r>
        <w:rPr>
          <w:rFonts w:hint="eastAsia" w:ascii="方正仿宋简体" w:hAnsi="宋体" w:eastAsia="方正仿宋简体" w:cs="Times New Roman"/>
          <w:color w:val="auto"/>
          <w:kern w:val="2"/>
          <w:sz w:val="32"/>
          <w:szCs w:val="32"/>
          <w:lang w:val="en-US" w:eastAsia="zh-CN" w:bidi="ar-SA"/>
        </w:rPr>
        <w:t>（2）</w:t>
      </w:r>
      <w:r>
        <w:rPr>
          <w:rFonts w:hint="eastAsia" w:ascii="方正仿宋简体" w:hAnsi="宋体" w:eastAsia="方正仿宋简体" w:cs="Times New Roman"/>
          <w:color w:val="auto"/>
          <w:sz w:val="32"/>
          <w:szCs w:val="32"/>
          <w:lang w:val="en-US" w:eastAsia="zh-CN"/>
        </w:rPr>
        <w:t>限选项：在下列选项中选择不少于2项。</w:t>
      </w:r>
    </w:p>
    <w:p w14:paraId="33059348">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hint="eastAsia" w:ascii="方正仿宋简体" w:hAnsi="宋体" w:eastAsia="方正仿宋简体" w:cs="Times New Roman"/>
          <w:color w:val="auto"/>
          <w:sz w:val="32"/>
          <w:szCs w:val="32"/>
          <w:lang w:val="en-US" w:eastAsia="zh-CN"/>
        </w:rPr>
      </w:pPr>
      <w:r>
        <w:rPr>
          <w:rFonts w:hint="eastAsia" w:ascii="方正仿宋简体" w:hAnsi="宋体" w:eastAsia="方正仿宋简体" w:cs="Times New Roman"/>
          <w:color w:val="auto"/>
          <w:sz w:val="32"/>
          <w:szCs w:val="32"/>
          <w:lang w:val="en-US" w:eastAsia="zh-CN"/>
        </w:rPr>
        <w:t>①论文；</w:t>
      </w:r>
    </w:p>
    <w:p w14:paraId="782A4F67">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hint="eastAsia" w:ascii="方正仿宋简体" w:hAnsi="宋体" w:eastAsia="方正仿宋简体" w:cs="Times New Roman"/>
          <w:color w:val="auto"/>
          <w:sz w:val="32"/>
          <w:szCs w:val="32"/>
          <w:lang w:val="en-US" w:eastAsia="zh-CN"/>
        </w:rPr>
      </w:pPr>
      <w:r>
        <w:rPr>
          <w:rFonts w:hint="eastAsia" w:ascii="方正仿宋简体" w:hAnsi="宋体" w:eastAsia="方正仿宋简体" w:cs="Times New Roman"/>
          <w:color w:val="auto"/>
          <w:sz w:val="32"/>
          <w:szCs w:val="32"/>
          <w:lang w:val="en-US" w:eastAsia="zh-CN"/>
        </w:rPr>
        <w:t>②专利；</w:t>
      </w:r>
    </w:p>
    <w:p w14:paraId="73962C0D">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hint="eastAsia" w:ascii="方正仿宋简体" w:hAnsi="宋体" w:eastAsia="方正仿宋简体" w:cs="Times New Roman"/>
          <w:color w:val="auto"/>
          <w:sz w:val="32"/>
          <w:szCs w:val="32"/>
          <w:lang w:val="en-US" w:eastAsia="zh-CN"/>
        </w:rPr>
      </w:pPr>
      <w:r>
        <w:rPr>
          <w:rFonts w:hint="eastAsia" w:ascii="方正仿宋简体" w:hAnsi="宋体" w:eastAsia="方正仿宋简体" w:cs="Times New Roman"/>
          <w:color w:val="auto"/>
          <w:sz w:val="32"/>
          <w:szCs w:val="32"/>
          <w:lang w:val="en-US" w:eastAsia="zh-CN"/>
        </w:rPr>
        <w:t>③实物产品或样品；</w:t>
      </w:r>
    </w:p>
    <w:p w14:paraId="7BC21379">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hint="eastAsia" w:ascii="方正仿宋简体" w:hAnsi="宋体" w:eastAsia="方正仿宋简体" w:cs="Times New Roman"/>
          <w:color w:val="auto"/>
          <w:sz w:val="32"/>
          <w:szCs w:val="32"/>
          <w:lang w:val="en-US" w:eastAsia="zh-CN"/>
        </w:rPr>
      </w:pPr>
      <w:r>
        <w:rPr>
          <w:rFonts w:hint="eastAsia" w:ascii="方正仿宋简体" w:hAnsi="宋体" w:eastAsia="方正仿宋简体" w:cs="Times New Roman"/>
          <w:color w:val="auto"/>
          <w:sz w:val="32"/>
          <w:szCs w:val="32"/>
          <w:lang w:val="en-US" w:eastAsia="zh-CN"/>
        </w:rPr>
        <w:t>④产品/服务/模式的设计方案；</w:t>
      </w:r>
    </w:p>
    <w:p w14:paraId="1C54BAFD">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hint="default" w:ascii="方正仿宋简体" w:hAnsi="宋体" w:eastAsia="方正仿宋简体"/>
          <w:color w:val="auto"/>
          <w:sz w:val="32"/>
          <w:szCs w:val="32"/>
          <w:lang w:val="en-US" w:eastAsia="zh-CN"/>
        </w:rPr>
      </w:pPr>
      <w:r>
        <w:rPr>
          <w:rFonts w:hint="eastAsia" w:ascii="方正仿宋简体" w:hAnsi="宋体" w:eastAsia="方正仿宋简体" w:cs="Times New Roman"/>
          <w:color w:val="auto"/>
          <w:sz w:val="32"/>
          <w:szCs w:val="32"/>
          <w:lang w:val="en-US" w:eastAsia="zh-CN"/>
        </w:rPr>
        <w:t>⑤其他。（说明具体成果形式）</w:t>
      </w:r>
    </w:p>
    <w:p w14:paraId="43D18141">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ascii="方正仿宋简体" w:hAnsi="宋体" w:eastAsia="方正仿宋简体"/>
          <w:color w:val="auto"/>
          <w:sz w:val="32"/>
          <w:szCs w:val="32"/>
        </w:rPr>
      </w:pPr>
      <w:r>
        <w:rPr>
          <w:rFonts w:hint="eastAsia" w:ascii="方正仿宋简体" w:hAnsi="宋体" w:eastAsia="方正仿宋简体"/>
          <w:color w:val="auto"/>
          <w:sz w:val="32"/>
          <w:szCs w:val="32"/>
          <w:lang w:val="en-US" w:eastAsia="zh-CN"/>
        </w:rPr>
        <w:t>4</w:t>
      </w:r>
      <w:r>
        <w:rPr>
          <w:rFonts w:hint="eastAsia" w:ascii="方正仿宋简体" w:hAnsi="宋体" w:eastAsia="方正仿宋简体"/>
          <w:color w:val="auto"/>
          <w:sz w:val="32"/>
          <w:szCs w:val="32"/>
        </w:rPr>
        <w:t>.二级学院组织专家对项目进行评审，视情况组织答辩，并填写单位评审意见，确定本单位申报项目。</w:t>
      </w:r>
    </w:p>
    <w:p w14:paraId="3A145C87">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ascii="方正仿宋简体" w:hAnsi="宋体" w:eastAsia="方正仿宋简体"/>
          <w:color w:val="auto"/>
          <w:sz w:val="32"/>
          <w:szCs w:val="32"/>
        </w:rPr>
      </w:pPr>
      <w:r>
        <w:rPr>
          <w:rFonts w:hint="eastAsia" w:ascii="方正仿宋简体" w:hAnsi="宋体" w:eastAsia="方正仿宋简体"/>
          <w:color w:val="auto"/>
          <w:sz w:val="32"/>
          <w:szCs w:val="32"/>
          <w:lang w:val="en-US" w:eastAsia="zh-CN"/>
        </w:rPr>
        <w:t>5</w:t>
      </w:r>
      <w:r>
        <w:rPr>
          <w:rFonts w:hint="eastAsia" w:ascii="方正仿宋简体" w:hAnsi="宋体" w:eastAsia="方正仿宋简体"/>
          <w:color w:val="auto"/>
          <w:sz w:val="32"/>
          <w:szCs w:val="32"/>
        </w:rPr>
        <w:t>.二级学院汇总《北海艺术设计学院大学生创新创业训练计划项目申报表》，按评审成绩高低填写《北海艺术设计学院大学生创新创业训练计划项目统计表》报创新创业学院。</w:t>
      </w:r>
    </w:p>
    <w:p w14:paraId="2515861F">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ascii="方正仿宋简体" w:hAnsi="宋体" w:eastAsia="方正仿宋简体"/>
          <w:color w:val="auto"/>
          <w:sz w:val="32"/>
          <w:szCs w:val="32"/>
        </w:rPr>
      </w:pPr>
      <w:r>
        <w:rPr>
          <w:rFonts w:hint="eastAsia" w:ascii="方正仿宋简体" w:hAnsi="宋体" w:eastAsia="方正仿宋简体"/>
          <w:color w:val="auto"/>
          <w:sz w:val="32"/>
          <w:szCs w:val="32"/>
          <w:lang w:val="en-US" w:eastAsia="zh-CN"/>
        </w:rPr>
        <w:t>6</w:t>
      </w:r>
      <w:r>
        <w:rPr>
          <w:rFonts w:hint="eastAsia" w:ascii="方正仿宋简体" w:hAnsi="宋体" w:eastAsia="方正仿宋简体"/>
          <w:color w:val="auto"/>
          <w:sz w:val="32"/>
          <w:szCs w:val="32"/>
        </w:rPr>
        <w:t>.创新创业学院组织专家组对项目进行终审，必要时可组织现场答辩，评审结果报分管校领导审核、大创项目管理领导小组审批，并进行为期五个工作日的公示，公示无异议的，上报自治区教育厅审定。</w:t>
      </w:r>
    </w:p>
    <w:p w14:paraId="75E4C8F5">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ascii="楷体" w:hAnsi="楷体" w:eastAsia="楷体" w:cs="楷体"/>
          <w:color w:val="auto"/>
          <w:sz w:val="32"/>
          <w:szCs w:val="32"/>
        </w:rPr>
      </w:pPr>
      <w:r>
        <w:rPr>
          <w:rFonts w:hint="eastAsia" w:ascii="楷体" w:hAnsi="楷体" w:eastAsia="楷体" w:cs="楷体"/>
          <w:color w:val="auto"/>
          <w:sz w:val="32"/>
          <w:szCs w:val="32"/>
        </w:rPr>
        <w:t>（二）中期管理</w:t>
      </w:r>
    </w:p>
    <w:p w14:paraId="062DDFF3">
      <w:pPr>
        <w:keepNext w:val="0"/>
        <w:keepLines w:val="0"/>
        <w:pageBreakBefore w:val="0"/>
        <w:kinsoku/>
        <w:wordWrap/>
        <w:overflowPunct/>
        <w:topLinePunct w:val="0"/>
        <w:autoSpaceDE/>
        <w:autoSpaceDN/>
        <w:bidi w:val="0"/>
        <w:adjustRightInd/>
        <w:snapToGrid/>
        <w:spacing w:line="570" w:lineRule="exact"/>
        <w:ind w:right="0" w:rightChars="0" w:firstLine="640" w:firstLineChars="200"/>
        <w:jc w:val="both"/>
        <w:textAlignment w:val="auto"/>
        <w:rPr>
          <w:rFonts w:ascii="方正仿宋简体" w:hAnsi="宋体" w:eastAsia="方正仿宋简体"/>
          <w:color w:val="auto"/>
          <w:sz w:val="32"/>
          <w:szCs w:val="32"/>
        </w:rPr>
      </w:pPr>
      <w:r>
        <w:rPr>
          <w:rFonts w:hint="eastAsia" w:ascii="方正仿宋简体" w:hAnsi="宋体" w:eastAsia="方正仿宋简体"/>
          <w:color w:val="auto"/>
          <w:sz w:val="32"/>
          <w:szCs w:val="32"/>
        </w:rPr>
        <w:t>1.项目申请人接到批准立项的通知后，与创新创业学院签订《项目合同书》，由创新创业学院和财务资产处分阶段核拨项目资助经费。不按时签订合同者，按自动放弃处理。</w:t>
      </w:r>
    </w:p>
    <w:p w14:paraId="7270C7CE">
      <w:pPr>
        <w:keepNext w:val="0"/>
        <w:keepLines w:val="0"/>
        <w:pageBreakBefore w:val="0"/>
        <w:widowControl/>
        <w:kinsoku/>
        <w:wordWrap/>
        <w:overflowPunct/>
        <w:topLinePunct w:val="0"/>
        <w:autoSpaceDE/>
        <w:autoSpaceDN/>
        <w:bidi w:val="0"/>
        <w:adjustRightInd/>
        <w:snapToGrid/>
        <w:spacing w:line="570" w:lineRule="exact"/>
        <w:ind w:right="0" w:rightChars="0" w:firstLine="640" w:firstLineChars="200"/>
        <w:jc w:val="both"/>
        <w:textAlignment w:val="auto"/>
        <w:rPr>
          <w:rFonts w:ascii="方正仿宋简体" w:eastAsia="方正仿宋简体"/>
          <w:color w:val="auto"/>
          <w:sz w:val="32"/>
          <w:szCs w:val="32"/>
        </w:rPr>
      </w:pPr>
      <w:r>
        <w:rPr>
          <w:rFonts w:hint="eastAsia" w:ascii="方正仿宋简体" w:hAnsi="宋体" w:eastAsia="方正仿宋简体"/>
          <w:color w:val="auto"/>
          <w:sz w:val="32"/>
          <w:szCs w:val="32"/>
        </w:rPr>
        <w:t>2.各项目实施时间过半时需开展中期检查，由创新创业学院组织，各二级学院具体实施。</w:t>
      </w:r>
      <w:r>
        <w:rPr>
          <w:rFonts w:hint="eastAsia" w:ascii="方正仿宋简体" w:eastAsia="方正仿宋简体"/>
          <w:color w:val="auto"/>
          <w:sz w:val="32"/>
          <w:szCs w:val="32"/>
        </w:rPr>
        <w:t>各二级学院根据项目组提交的中期检查材料，对项目完成情况进行审核，分通过、限期整改、不合格三个等级形成中期检查意见，并报</w:t>
      </w:r>
      <w:r>
        <w:rPr>
          <w:rFonts w:hint="eastAsia" w:ascii="方正仿宋简体" w:hAnsi="宋体" w:eastAsia="方正仿宋简体"/>
          <w:color w:val="auto"/>
          <w:sz w:val="32"/>
          <w:szCs w:val="32"/>
        </w:rPr>
        <w:t>大创项目管理领导小组</w:t>
      </w:r>
      <w:r>
        <w:rPr>
          <w:rFonts w:hint="eastAsia" w:ascii="方正仿宋简体" w:eastAsia="方正仿宋简体"/>
          <w:color w:val="auto"/>
          <w:sz w:val="32"/>
          <w:szCs w:val="32"/>
        </w:rPr>
        <w:t>审定。</w:t>
      </w:r>
    </w:p>
    <w:p w14:paraId="6A2AD2A7">
      <w:pPr>
        <w:keepNext w:val="0"/>
        <w:keepLines w:val="0"/>
        <w:pageBreakBefore w:val="0"/>
        <w:widowControl/>
        <w:kinsoku/>
        <w:wordWrap/>
        <w:overflowPunct/>
        <w:topLinePunct w:val="0"/>
        <w:autoSpaceDE/>
        <w:autoSpaceDN/>
        <w:bidi w:val="0"/>
        <w:adjustRightInd/>
        <w:snapToGrid/>
        <w:spacing w:line="570" w:lineRule="exact"/>
        <w:ind w:right="0" w:rightChars="0" w:firstLine="640" w:firstLineChars="200"/>
        <w:jc w:val="both"/>
        <w:textAlignment w:val="auto"/>
        <w:rPr>
          <w:rFonts w:ascii="方正仿宋简体" w:eastAsia="方正仿宋简体"/>
          <w:color w:val="auto"/>
          <w:sz w:val="32"/>
          <w:szCs w:val="32"/>
        </w:rPr>
      </w:pPr>
      <w:r>
        <w:rPr>
          <w:rFonts w:hint="eastAsia" w:ascii="方正仿宋简体" w:eastAsia="方正仿宋简体"/>
          <w:color w:val="auto"/>
          <w:sz w:val="32"/>
          <w:szCs w:val="32"/>
        </w:rPr>
        <w:t>3.各项目负责人应提前做好项目的自查，填写《北海艺术设计学院大学生创新创业训练计划项目中期检查表》（附件3），并</w:t>
      </w:r>
      <w:r>
        <w:rPr>
          <w:rFonts w:hint="eastAsia" w:ascii="方正仿宋简体" w:hAnsi="宋体" w:eastAsia="方正仿宋简体"/>
          <w:color w:val="auto"/>
          <w:sz w:val="32"/>
          <w:szCs w:val="32"/>
        </w:rPr>
        <w:t>提供阶段性的实践活动原始记录。</w:t>
      </w:r>
      <w:r>
        <w:rPr>
          <w:rFonts w:hint="eastAsia" w:ascii="方正仿宋简体" w:eastAsia="方正仿宋简体"/>
          <w:color w:val="auto"/>
          <w:sz w:val="32"/>
          <w:szCs w:val="32"/>
        </w:rPr>
        <w:t>经指导教师审核后在大学生创新创业训练系统中填报。</w:t>
      </w:r>
    </w:p>
    <w:p w14:paraId="07B00752">
      <w:pPr>
        <w:keepNext w:val="0"/>
        <w:keepLines w:val="0"/>
        <w:pageBreakBefore w:val="0"/>
        <w:widowControl/>
        <w:kinsoku/>
        <w:wordWrap/>
        <w:overflowPunct/>
        <w:topLinePunct w:val="0"/>
        <w:autoSpaceDE/>
        <w:autoSpaceDN/>
        <w:bidi w:val="0"/>
        <w:adjustRightInd/>
        <w:snapToGrid/>
        <w:spacing w:line="570" w:lineRule="exact"/>
        <w:ind w:right="0" w:rightChars="0" w:firstLine="640" w:firstLineChars="200"/>
        <w:jc w:val="both"/>
        <w:textAlignment w:val="auto"/>
        <w:rPr>
          <w:rFonts w:ascii="方正仿宋简体" w:hAnsi="宋体" w:eastAsia="方正仿宋简体"/>
          <w:color w:val="auto"/>
          <w:sz w:val="32"/>
          <w:szCs w:val="32"/>
        </w:rPr>
      </w:pPr>
      <w:r>
        <w:rPr>
          <w:rFonts w:hint="eastAsia" w:ascii="方正仿宋简体" w:hAnsi="宋体" w:eastAsia="方正仿宋简体"/>
          <w:color w:val="auto"/>
          <w:sz w:val="32"/>
          <w:szCs w:val="32"/>
        </w:rPr>
        <w:t>4.中期检查主要是对项目的工作进度、各项工作完成情况、中期成果等给出恰当的评价，提出项目进一步实施的意见和建议。如发现项目申报或实施过程中有弄虚作假或工作无明显进展的现象，应提出及时终止项目运行的建议。中期检查后的“中期检查表”应存于项目档案，并及时交创新创业学院备案。</w:t>
      </w:r>
    </w:p>
    <w:p w14:paraId="1902A756">
      <w:pPr>
        <w:keepNext w:val="0"/>
        <w:keepLines w:val="0"/>
        <w:pageBreakBefore w:val="0"/>
        <w:kinsoku/>
        <w:wordWrap/>
        <w:overflowPunct/>
        <w:topLinePunct w:val="0"/>
        <w:autoSpaceDE/>
        <w:autoSpaceDN/>
        <w:bidi w:val="0"/>
        <w:adjustRightInd/>
        <w:snapToGrid/>
        <w:spacing w:line="570" w:lineRule="exact"/>
        <w:ind w:right="0" w:rightChars="0" w:firstLine="640" w:firstLineChars="200"/>
        <w:jc w:val="both"/>
        <w:textAlignment w:val="auto"/>
        <w:rPr>
          <w:rFonts w:ascii="楷体" w:hAnsi="楷体" w:eastAsia="楷体" w:cs="楷体"/>
          <w:color w:val="auto"/>
          <w:sz w:val="32"/>
          <w:szCs w:val="32"/>
        </w:rPr>
      </w:pPr>
      <w:r>
        <w:rPr>
          <w:rFonts w:hint="eastAsia" w:ascii="楷体" w:hAnsi="楷体" w:eastAsia="楷体" w:cs="楷体"/>
          <w:color w:val="auto"/>
          <w:sz w:val="32"/>
          <w:szCs w:val="32"/>
        </w:rPr>
        <w:t>（三）结题验收</w:t>
      </w:r>
    </w:p>
    <w:p w14:paraId="6EE8A471">
      <w:pPr>
        <w:keepNext w:val="0"/>
        <w:keepLines w:val="0"/>
        <w:pageBreakBefore w:val="0"/>
        <w:kinsoku/>
        <w:wordWrap/>
        <w:overflowPunct/>
        <w:topLinePunct w:val="0"/>
        <w:autoSpaceDE/>
        <w:autoSpaceDN/>
        <w:bidi w:val="0"/>
        <w:adjustRightInd/>
        <w:snapToGrid/>
        <w:spacing w:line="570" w:lineRule="exact"/>
        <w:ind w:right="0" w:rightChars="0" w:firstLine="640" w:firstLineChars="200"/>
        <w:jc w:val="both"/>
        <w:textAlignment w:val="auto"/>
        <w:rPr>
          <w:rFonts w:ascii="宋体" w:hAnsi="宋体" w:eastAsia="方正仿宋简体"/>
          <w:color w:val="auto"/>
          <w:sz w:val="32"/>
          <w:szCs w:val="32"/>
        </w:rPr>
      </w:pPr>
      <w:r>
        <w:rPr>
          <w:rFonts w:hint="eastAsia" w:ascii="方正仿宋简体" w:hAnsi="宋体" w:eastAsia="方正仿宋简体"/>
          <w:color w:val="auto"/>
          <w:sz w:val="32"/>
          <w:szCs w:val="32"/>
        </w:rPr>
        <w:t>1.每年4月启动北海艺术设计学院大学生创新创业训练计划项目结题验收工作。创新创业学院发布项目结题验收通知，阐明项目结题验收具体要求和时间安排。如项目提前完成，也可由项目负责人提出结题申请。</w:t>
      </w:r>
    </w:p>
    <w:p w14:paraId="0D9316A9">
      <w:pPr>
        <w:keepNext w:val="0"/>
        <w:keepLines w:val="0"/>
        <w:pageBreakBefore w:val="0"/>
        <w:widowControl w:val="0"/>
        <w:kinsoku/>
        <w:wordWrap/>
        <w:overflowPunct/>
        <w:topLinePunct w:val="0"/>
        <w:autoSpaceDE/>
        <w:autoSpaceDN/>
        <w:bidi w:val="0"/>
        <w:adjustRightInd/>
        <w:snapToGrid/>
        <w:spacing w:line="570" w:lineRule="exact"/>
        <w:ind w:right="0" w:rightChars="0" w:firstLine="640" w:firstLineChars="200"/>
        <w:jc w:val="both"/>
        <w:textAlignment w:val="auto"/>
        <w:rPr>
          <w:rFonts w:ascii="方正仿宋简体" w:hAnsi="宋体" w:eastAsia="方正仿宋简体"/>
          <w:color w:val="auto"/>
          <w:sz w:val="32"/>
          <w:szCs w:val="32"/>
        </w:rPr>
      </w:pPr>
      <w:r>
        <w:rPr>
          <w:rFonts w:hint="eastAsia" w:ascii="方正仿宋简体" w:hAnsi="宋体" w:eastAsia="方正仿宋简体"/>
          <w:color w:val="auto"/>
          <w:sz w:val="32"/>
          <w:szCs w:val="32"/>
        </w:rPr>
        <w:t>2.学校聘请相关专家组成项目评审组对立项项目进行结题验收。专家组组长由副高以上职称专业教师担任，成员不应少于5人，项目指导教师原则上应回避。</w:t>
      </w:r>
    </w:p>
    <w:p w14:paraId="00142140">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ascii="方正仿宋简体" w:hAnsi="宋体" w:eastAsia="方正仿宋简体"/>
          <w:color w:val="auto"/>
          <w:sz w:val="32"/>
          <w:szCs w:val="32"/>
        </w:rPr>
      </w:pPr>
      <w:r>
        <w:rPr>
          <w:rFonts w:hint="eastAsia" w:ascii="方正仿宋简体" w:hAnsi="宋体" w:eastAsia="方正仿宋简体"/>
          <w:color w:val="auto"/>
          <w:sz w:val="32"/>
          <w:szCs w:val="32"/>
        </w:rPr>
        <w:t>3.工作内容与程序</w:t>
      </w:r>
    </w:p>
    <w:p w14:paraId="1CFC9E92">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ascii="方正仿宋简体" w:hAnsi="宋体" w:eastAsia="方正仿宋简体"/>
          <w:color w:val="auto"/>
          <w:sz w:val="32"/>
          <w:szCs w:val="32"/>
        </w:rPr>
      </w:pPr>
      <w:r>
        <w:rPr>
          <w:rFonts w:hint="eastAsia" w:ascii="方正仿宋简体" w:hAnsi="宋体" w:eastAsia="方正仿宋简体"/>
          <w:color w:val="auto"/>
          <w:sz w:val="32"/>
          <w:szCs w:val="32"/>
        </w:rPr>
        <w:t>（1）验收材料提交。填写和提交《北海艺术设计学院大学生创新创业训练计划项目结题报告书》、</w:t>
      </w:r>
      <w:r>
        <w:rPr>
          <w:rFonts w:hint="eastAsia" w:ascii="方正仿宋简体" w:eastAsia="方正仿宋简体" w:hAnsiTheme="minorEastAsia" w:cstheme="minorEastAsia"/>
          <w:color w:val="auto"/>
          <w:sz w:val="32"/>
          <w:szCs w:val="32"/>
        </w:rPr>
        <w:t>项目研究日志</w:t>
      </w:r>
      <w:r>
        <w:rPr>
          <w:rFonts w:hint="eastAsia" w:ascii="方正仿宋简体" w:hAnsi="宋体" w:eastAsia="方正仿宋简体"/>
          <w:color w:val="auto"/>
          <w:sz w:val="32"/>
          <w:szCs w:val="32"/>
        </w:rPr>
        <w:t>、学生的研究论文、项目成果实物及相应的设计说明书、图纸、获奖证明、专利证明、创业计划书、公司注册执照证明等。属本项目的成果发表时要注明“xx年立项大学生创新创业训练计划项目资助，项目编号”字样。学生提交的文字材料应有指导教师签署的审阅意见。对于探索性研究项目，允许失败（由于态度不认真或工作不负责而造成的失败除外），对于失败项目应在总结报告中对失败的原因做出认真总结、提出改进意见。</w:t>
      </w:r>
    </w:p>
    <w:p w14:paraId="459DEE21">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ascii="方正仿宋简体" w:hAnsi="宋体" w:eastAsia="方正仿宋简体"/>
          <w:color w:val="auto"/>
          <w:sz w:val="32"/>
          <w:szCs w:val="32"/>
        </w:rPr>
      </w:pPr>
      <w:r>
        <w:rPr>
          <w:rFonts w:hint="eastAsia" w:ascii="方正仿宋简体" w:hAnsi="宋体" w:eastAsia="方正仿宋简体"/>
          <w:color w:val="auto"/>
          <w:sz w:val="32"/>
          <w:szCs w:val="32"/>
        </w:rPr>
        <w:t>（2）验收材料审阅。二级学院组织专家组对结题验收材料进行认真审阅，重点是审查学生掌握基础理论、基本技能及综合训练的情况；</w:t>
      </w:r>
      <w:r>
        <w:rPr>
          <w:rFonts w:hint="eastAsia" w:ascii="方正仿宋简体" w:hAnsi="宋体" w:eastAsia="方正仿宋简体"/>
          <w:color w:val="auto"/>
          <w:sz w:val="32"/>
          <w:szCs w:val="32"/>
          <w:lang w:eastAsia="zh-CN"/>
        </w:rPr>
        <w:t>考</w:t>
      </w:r>
      <w:r>
        <w:rPr>
          <w:rFonts w:hint="eastAsia" w:ascii="方正仿宋简体" w:hAnsi="宋体" w:eastAsia="方正仿宋简体"/>
          <w:color w:val="auto"/>
          <w:sz w:val="32"/>
          <w:szCs w:val="32"/>
          <w:lang w:val="en-US" w:eastAsia="zh-CN"/>
        </w:rPr>
        <w:t>察</w:t>
      </w:r>
      <w:r>
        <w:rPr>
          <w:rFonts w:hint="eastAsia" w:ascii="方正仿宋简体" w:hAnsi="宋体" w:eastAsia="方正仿宋简体"/>
          <w:color w:val="auto"/>
          <w:sz w:val="32"/>
          <w:szCs w:val="32"/>
          <w:lang w:eastAsia="zh-CN"/>
        </w:rPr>
        <w:t>学生</w:t>
      </w:r>
      <w:r>
        <w:rPr>
          <w:rFonts w:hint="eastAsia" w:ascii="方正仿宋简体" w:hAnsi="宋体" w:eastAsia="方正仿宋简体"/>
          <w:color w:val="auto"/>
          <w:sz w:val="32"/>
          <w:szCs w:val="32"/>
        </w:rPr>
        <w:t>完成课题过程中的创新思维、创新能力的培养情况；</w:t>
      </w:r>
      <w:r>
        <w:rPr>
          <w:rFonts w:hint="eastAsia" w:ascii="方正仿宋简体" w:hAnsi="宋体" w:eastAsia="方正仿宋简体"/>
          <w:color w:val="auto"/>
          <w:sz w:val="32"/>
          <w:szCs w:val="32"/>
          <w:lang w:eastAsia="zh-CN"/>
        </w:rPr>
        <w:t>考</w:t>
      </w:r>
      <w:r>
        <w:rPr>
          <w:rFonts w:hint="eastAsia" w:ascii="方正仿宋简体" w:hAnsi="宋体" w:eastAsia="方正仿宋简体"/>
          <w:color w:val="auto"/>
          <w:sz w:val="32"/>
          <w:szCs w:val="32"/>
          <w:lang w:val="en-US" w:eastAsia="zh-CN"/>
        </w:rPr>
        <w:t>察</w:t>
      </w:r>
      <w:r>
        <w:rPr>
          <w:rFonts w:hint="eastAsia" w:ascii="方正仿宋简体" w:hAnsi="宋体" w:eastAsia="方正仿宋简体"/>
          <w:color w:val="auto"/>
          <w:sz w:val="32"/>
          <w:szCs w:val="32"/>
          <w:lang w:eastAsia="zh-CN"/>
        </w:rPr>
        <w:t>学生</w:t>
      </w:r>
      <w:r>
        <w:rPr>
          <w:rFonts w:hint="eastAsia" w:ascii="方正仿宋简体" w:hAnsi="宋体" w:eastAsia="方正仿宋简体"/>
          <w:color w:val="auto"/>
          <w:sz w:val="32"/>
          <w:szCs w:val="32"/>
        </w:rPr>
        <w:t>完成课题过程中的工作量等。并将验收材料审阅结果报创新创业学院。</w:t>
      </w:r>
    </w:p>
    <w:p w14:paraId="306C066C">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ascii="方正仿宋简体" w:hAnsi="宋体" w:eastAsia="方正仿宋简体"/>
          <w:color w:val="auto"/>
          <w:sz w:val="32"/>
          <w:szCs w:val="32"/>
        </w:rPr>
      </w:pPr>
      <w:r>
        <w:rPr>
          <w:rFonts w:hint="eastAsia" w:ascii="方正仿宋简体" w:hAnsi="宋体" w:eastAsia="方正仿宋简体"/>
          <w:color w:val="auto"/>
          <w:sz w:val="32"/>
          <w:szCs w:val="32"/>
        </w:rPr>
        <w:t>（3）答辩。答辩具体方式由专家组决定，但应包括以下环节：学生简要汇报本人承担的主要工作内容及取得的研究成果，参加项目工作在综合分析问题、解决问题的能力，实践动手能力以及创新思维与创新能力的培养方面所取得的收获。</w:t>
      </w:r>
    </w:p>
    <w:p w14:paraId="6F5B18F3">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ascii="方正仿宋简体" w:hAnsi="宋体" w:eastAsia="方正仿宋简体"/>
          <w:color w:val="auto"/>
          <w:sz w:val="32"/>
          <w:szCs w:val="32"/>
        </w:rPr>
      </w:pPr>
      <w:r>
        <w:rPr>
          <w:rFonts w:hint="eastAsia" w:ascii="方正仿宋简体" w:hAnsi="宋体" w:eastAsia="方正仿宋简体"/>
          <w:color w:val="auto"/>
          <w:sz w:val="32"/>
          <w:szCs w:val="32"/>
        </w:rPr>
        <w:t>专家提问与课题有关的基本理论和基本技能、研究论文或总结报告以及现场汇报中存疑、错漏及应改进的方面</w:t>
      </w:r>
      <w:r>
        <w:rPr>
          <w:rFonts w:hint="eastAsia" w:ascii="方正仿宋简体" w:hAnsi="宋体" w:eastAsia="方正仿宋简体"/>
          <w:color w:val="auto"/>
          <w:sz w:val="32"/>
          <w:szCs w:val="32"/>
          <w:lang w:eastAsia="zh-CN"/>
        </w:rPr>
        <w:t>，考查学生的</w:t>
      </w:r>
      <w:r>
        <w:rPr>
          <w:rFonts w:hint="eastAsia" w:ascii="方正仿宋简体" w:hAnsi="宋体" w:eastAsia="方正仿宋简体"/>
          <w:color w:val="auto"/>
          <w:sz w:val="32"/>
          <w:szCs w:val="32"/>
        </w:rPr>
        <w:t>独立工作能力等。</w:t>
      </w:r>
    </w:p>
    <w:p w14:paraId="30B9A451">
      <w:pPr>
        <w:keepNext w:val="0"/>
        <w:keepLines w:val="0"/>
        <w:pageBreakBefore w:val="0"/>
        <w:widowControl w:val="0"/>
        <w:numPr>
          <w:ilvl w:val="0"/>
          <w:numId w:val="0"/>
        </w:numPr>
        <w:kinsoku/>
        <w:wordWrap/>
        <w:overflowPunct/>
        <w:topLinePunct w:val="0"/>
        <w:autoSpaceDE/>
        <w:autoSpaceDN/>
        <w:bidi w:val="0"/>
        <w:adjustRightInd/>
        <w:snapToGrid/>
        <w:spacing w:line="570" w:lineRule="exact"/>
        <w:ind w:firstLine="640" w:firstLineChars="200"/>
        <w:textAlignment w:val="auto"/>
        <w:rPr>
          <w:rFonts w:ascii="方正仿宋简体" w:hAnsi="宋体" w:eastAsia="方正仿宋简体"/>
          <w:color w:val="auto"/>
          <w:sz w:val="32"/>
          <w:szCs w:val="32"/>
        </w:rPr>
      </w:pPr>
      <w:r>
        <w:rPr>
          <w:rFonts w:ascii="方正仿宋简体" w:hAnsi="宋体" w:eastAsia="方正仿宋简体" w:cs="Times New Roman"/>
          <w:color w:val="auto"/>
          <w:kern w:val="2"/>
          <w:sz w:val="32"/>
          <w:szCs w:val="32"/>
          <w:lang w:val="en-US" w:eastAsia="zh-CN" w:bidi="ar-SA"/>
        </w:rPr>
        <w:t>（4）</w:t>
      </w:r>
      <w:r>
        <w:rPr>
          <w:rFonts w:hint="eastAsia" w:ascii="方正仿宋简体" w:hAnsi="宋体" w:eastAsia="方正仿宋简体"/>
          <w:color w:val="auto"/>
          <w:sz w:val="32"/>
          <w:szCs w:val="32"/>
        </w:rPr>
        <w:t>项目鉴定：学生答辩结束后，专家组根据指导教师意见、材料审阅意见、答辩情况做出项目鉴定。项目鉴定分为通过、不通过，通过的项目中，质量很好的，可评为优秀。</w:t>
      </w:r>
    </w:p>
    <w:p w14:paraId="7C80D0B2">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ascii="楷体" w:hAnsi="楷体" w:eastAsia="楷体" w:cs="楷体"/>
          <w:color w:val="auto"/>
          <w:sz w:val="32"/>
          <w:szCs w:val="32"/>
        </w:rPr>
      </w:pPr>
      <w:r>
        <w:rPr>
          <w:rFonts w:hint="eastAsia" w:ascii="楷体" w:hAnsi="楷体" w:eastAsia="楷体" w:cs="楷体"/>
          <w:color w:val="auto"/>
          <w:sz w:val="32"/>
          <w:szCs w:val="32"/>
        </w:rPr>
        <w:t>（四）后期管理</w:t>
      </w:r>
    </w:p>
    <w:p w14:paraId="68946279">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ascii="方正仿宋简体" w:hAnsi="宋体" w:eastAsia="方正仿宋简体"/>
          <w:color w:val="auto"/>
          <w:sz w:val="32"/>
          <w:szCs w:val="32"/>
        </w:rPr>
      </w:pPr>
      <w:r>
        <w:rPr>
          <w:rFonts w:hint="eastAsia" w:ascii="方正仿宋简体" w:hAnsi="宋体" w:eastAsia="方正仿宋简体"/>
          <w:color w:val="auto"/>
          <w:sz w:val="32"/>
          <w:szCs w:val="32"/>
        </w:rPr>
        <w:t>1.学校定期组织对大创项目中的优秀成果进行评选，被评为优秀项目的学生及指导教师，学校将给予表彰奖励，对有实用价值的成果帮助申请专利和组织推广。</w:t>
      </w:r>
    </w:p>
    <w:p w14:paraId="01808068">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ascii="方正仿宋简体" w:hAnsi="宋体" w:eastAsia="方正仿宋简体"/>
          <w:color w:val="auto"/>
          <w:sz w:val="32"/>
          <w:szCs w:val="32"/>
        </w:rPr>
      </w:pPr>
      <w:r>
        <w:rPr>
          <w:rFonts w:hint="eastAsia" w:ascii="方正仿宋简体" w:hAnsi="宋体" w:eastAsia="方正仿宋简体"/>
          <w:color w:val="auto"/>
          <w:sz w:val="32"/>
          <w:szCs w:val="32"/>
        </w:rPr>
        <w:t>2.对取得阶段性成果的大创项目，由学生（限项目组负责人）提出申请，征得指导教师同意后，经二级学院审查，可作为毕业论文（设计）课题继续进行；对于研究成果已经达到毕业论文（设计）要求，经大创项目管理领导小组审核鉴定后可代替本科毕业论文（设计）。</w:t>
      </w:r>
    </w:p>
    <w:p w14:paraId="1ECA3337">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ascii="方正仿宋简体" w:hAnsi="宋体" w:eastAsia="方正仿宋简体"/>
          <w:color w:val="auto"/>
          <w:sz w:val="32"/>
          <w:szCs w:val="32"/>
        </w:rPr>
      </w:pPr>
      <w:r>
        <w:rPr>
          <w:rFonts w:hint="eastAsia" w:ascii="方正仿宋简体" w:hAnsi="宋体" w:eastAsia="方正仿宋简体"/>
          <w:color w:val="auto"/>
          <w:sz w:val="32"/>
          <w:szCs w:val="32"/>
        </w:rPr>
        <w:t>3.鼓励项目</w:t>
      </w:r>
      <w:r>
        <w:rPr>
          <w:rFonts w:ascii="方正仿宋简体" w:hAnsi="宋体" w:eastAsia="方正仿宋简体"/>
          <w:color w:val="auto"/>
          <w:sz w:val="32"/>
          <w:szCs w:val="32"/>
        </w:rPr>
        <w:t>团队积极参加</w:t>
      </w:r>
      <w:r>
        <w:rPr>
          <w:rFonts w:hint="eastAsia" w:ascii="方正仿宋简体" w:hAnsi="宋体" w:eastAsia="方正仿宋简体"/>
          <w:color w:val="auto"/>
          <w:sz w:val="32"/>
          <w:szCs w:val="32"/>
          <w:lang w:val="en-US" w:eastAsia="zh-CN"/>
        </w:rPr>
        <w:t>中国国际大学生创新大赛</w:t>
      </w:r>
      <w:r>
        <w:rPr>
          <w:rFonts w:ascii="方正仿宋简体" w:hAnsi="宋体" w:eastAsia="方正仿宋简体"/>
          <w:color w:val="auto"/>
          <w:sz w:val="32"/>
          <w:szCs w:val="32"/>
        </w:rPr>
        <w:t>等创新创业赛事和“</w:t>
      </w:r>
      <w:r>
        <w:rPr>
          <w:rFonts w:hint="eastAsia" w:ascii="方正仿宋简体" w:hAnsi="宋体" w:eastAsia="方正仿宋简体"/>
          <w:color w:val="auto"/>
          <w:sz w:val="32"/>
          <w:szCs w:val="32"/>
        </w:rPr>
        <w:t>青年</w:t>
      </w:r>
      <w:r>
        <w:rPr>
          <w:rFonts w:ascii="方正仿宋简体" w:hAnsi="宋体" w:eastAsia="方正仿宋简体"/>
          <w:color w:val="auto"/>
          <w:sz w:val="32"/>
          <w:szCs w:val="32"/>
        </w:rPr>
        <w:t>红色筑梦之旅”</w:t>
      </w:r>
      <w:r>
        <w:rPr>
          <w:rFonts w:hint="eastAsia" w:ascii="方正仿宋简体" w:hAnsi="宋体" w:eastAsia="方正仿宋简体"/>
          <w:color w:val="auto"/>
          <w:sz w:val="32"/>
          <w:szCs w:val="32"/>
        </w:rPr>
        <w:t>等</w:t>
      </w:r>
      <w:r>
        <w:rPr>
          <w:rFonts w:ascii="方正仿宋简体" w:hAnsi="宋体" w:eastAsia="方正仿宋简体"/>
          <w:color w:val="auto"/>
          <w:sz w:val="32"/>
          <w:szCs w:val="32"/>
        </w:rPr>
        <w:t>活动。</w:t>
      </w:r>
    </w:p>
    <w:p w14:paraId="38F81DA0">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ascii="宋体" w:hAnsi="宋体" w:eastAsia="方正仿宋简体"/>
          <w:color w:val="auto"/>
          <w:sz w:val="32"/>
          <w:szCs w:val="32"/>
        </w:rPr>
      </w:pPr>
      <w:r>
        <w:rPr>
          <w:rFonts w:hint="eastAsia" w:ascii="方正仿宋简体" w:hAnsi="宋体" w:eastAsia="方正仿宋简体"/>
          <w:color w:val="auto"/>
          <w:sz w:val="32"/>
          <w:szCs w:val="32"/>
        </w:rPr>
        <w:t>4.学校对二级学院实施的大创项目进行整体评价，每年组织一次年度检查并进行项目实施效果的综合评价。对综合评价排名前两名的二级学院，下一年度适当增加项目指标；对评价排名垫底的二级学院，下一年度适当减少项目指标。</w:t>
      </w:r>
    </w:p>
    <w:p w14:paraId="022860E2">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ascii="楷体" w:hAnsi="楷体" w:eastAsia="楷体" w:cs="楷体"/>
          <w:color w:val="auto"/>
          <w:sz w:val="32"/>
          <w:szCs w:val="32"/>
        </w:rPr>
      </w:pPr>
      <w:r>
        <w:rPr>
          <w:rFonts w:hint="eastAsia" w:ascii="楷体" w:hAnsi="楷体" w:eastAsia="楷体" w:cs="楷体"/>
          <w:color w:val="auto"/>
          <w:sz w:val="32"/>
          <w:szCs w:val="32"/>
        </w:rPr>
        <w:t>（五）项目变更</w:t>
      </w:r>
    </w:p>
    <w:p w14:paraId="74F09759">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ascii="方正仿宋简体" w:hAnsi="宋体" w:eastAsia="方正仿宋简体"/>
          <w:color w:val="auto"/>
          <w:sz w:val="32"/>
          <w:szCs w:val="32"/>
        </w:rPr>
      </w:pPr>
      <w:r>
        <w:rPr>
          <w:rFonts w:hint="eastAsia" w:ascii="方正仿宋简体" w:hAnsi="宋体" w:eastAsia="方正仿宋简体"/>
          <w:color w:val="auto"/>
          <w:sz w:val="32"/>
          <w:szCs w:val="32"/>
        </w:rPr>
        <w:t>在研究过程中，涉及变更研究内容、项目成员、调整结题时间等事项，项目负责人应提出书面报告，经二级学院审核，报大创项目管理领导小组批准同意。</w:t>
      </w:r>
    </w:p>
    <w:p w14:paraId="1D2A09DB">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ascii="方正仿宋简体" w:hAnsi="宋体" w:eastAsia="方正仿宋简体"/>
          <w:color w:val="auto"/>
          <w:sz w:val="32"/>
          <w:szCs w:val="32"/>
        </w:rPr>
      </w:pPr>
      <w:r>
        <w:rPr>
          <w:rFonts w:hint="eastAsia" w:ascii="方正仿宋简体" w:hAnsi="宋体" w:eastAsia="方正仿宋简体"/>
          <w:color w:val="auto"/>
          <w:sz w:val="32"/>
          <w:szCs w:val="32"/>
        </w:rPr>
        <w:t>1.项目负责人变更。项目负责人和项目内容原则上不得变更，若项目负责人因故确实不能或不宜继续主持项目的，项目负责人应提出书面报告，填写《北海艺术设计学院大学生创新创业训练计划项目变更申请表》，经二级学院审核，报大创项目管理领导小组批准同意。</w:t>
      </w:r>
    </w:p>
    <w:p w14:paraId="0CCE7BFB">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ascii="方正仿宋简体" w:hAnsi="宋体" w:eastAsia="方正仿宋简体"/>
          <w:color w:val="auto"/>
          <w:sz w:val="32"/>
          <w:szCs w:val="32"/>
        </w:rPr>
      </w:pPr>
      <w:r>
        <w:rPr>
          <w:rFonts w:hint="eastAsia" w:ascii="方正仿宋简体" w:hAnsi="宋体" w:eastAsia="方正仿宋简体"/>
          <w:color w:val="auto"/>
          <w:sz w:val="32"/>
          <w:szCs w:val="32"/>
        </w:rPr>
        <w:t>2.指导教师变更。指导教师因故短期不能履行指导任务的，应安排临时替代人员完成指导工作；指导教师因故长期不能履行指导任务的，由二级学院提出变更意见，填写《北海艺术设计学院大学生创新创业训练计划项目变更申请表》，经大创项目</w:t>
      </w:r>
      <w:r>
        <w:rPr>
          <w:rFonts w:ascii="方正仿宋简体" w:hAnsi="宋体" w:eastAsia="方正仿宋简体"/>
          <w:color w:val="auto"/>
          <w:sz w:val="32"/>
          <w:szCs w:val="32"/>
        </w:rPr>
        <w:t>管理领导小组</w:t>
      </w:r>
      <w:r>
        <w:rPr>
          <w:rFonts w:hint="eastAsia" w:ascii="方正仿宋简体" w:hAnsi="宋体" w:eastAsia="方正仿宋简体"/>
          <w:color w:val="auto"/>
          <w:sz w:val="32"/>
          <w:szCs w:val="32"/>
        </w:rPr>
        <w:t>批准同意后方可更换。</w:t>
      </w:r>
    </w:p>
    <w:p w14:paraId="686FEF80">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ascii="方正仿宋简体" w:hAnsi="宋体" w:eastAsia="方正仿宋简体"/>
          <w:color w:val="auto"/>
          <w:sz w:val="32"/>
          <w:szCs w:val="32"/>
        </w:rPr>
      </w:pPr>
      <w:r>
        <w:rPr>
          <w:rFonts w:hint="eastAsia" w:ascii="方正仿宋简体" w:hAnsi="宋体" w:eastAsia="方正仿宋简体"/>
          <w:color w:val="auto"/>
          <w:sz w:val="32"/>
          <w:szCs w:val="32"/>
        </w:rPr>
        <w:t>3.项目组成员变更。项目组学生确因个人原因不能继续进行项目研究的，由项目负责人与指导教师根据项目进展情况决定是否重新增加成员，并填写《北海艺术设计学院大学生创新创业训练计划项目变更申请表》，经二级学院审核，大创项目管理领导小组批准同意。</w:t>
      </w:r>
    </w:p>
    <w:p w14:paraId="6489AE20">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ascii="方正仿宋简体" w:hAnsi="宋体" w:eastAsia="方正仿宋简体"/>
          <w:color w:val="auto"/>
          <w:sz w:val="32"/>
          <w:szCs w:val="32"/>
        </w:rPr>
      </w:pPr>
      <w:r>
        <w:rPr>
          <w:rFonts w:hint="eastAsia" w:ascii="方正仿宋简体" w:hAnsi="宋体" w:eastAsia="方正仿宋简体"/>
          <w:color w:val="auto"/>
          <w:sz w:val="32"/>
          <w:szCs w:val="32"/>
        </w:rPr>
        <w:t>4.项目内容变更。项目内容原则上不予变更，但对个别按原计划实施困难的项目，经指导教师认可、二级学院审核，报大创项目管理领导小组批准同意，可对研究内容作适当调整。</w:t>
      </w:r>
    </w:p>
    <w:p w14:paraId="449F7963">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ascii="方正仿宋简体" w:hAnsi="宋体" w:eastAsia="方正仿宋简体"/>
          <w:color w:val="auto"/>
          <w:sz w:val="32"/>
          <w:szCs w:val="32"/>
        </w:rPr>
      </w:pPr>
      <w:r>
        <w:rPr>
          <w:rFonts w:hint="eastAsia" w:ascii="方正仿宋简体" w:hAnsi="宋体" w:eastAsia="方正仿宋简体"/>
          <w:color w:val="auto"/>
          <w:sz w:val="32"/>
          <w:szCs w:val="32"/>
        </w:rPr>
        <w:t>5.项目结题时间变更。批准立项后的项目应按期完成，确因特殊原因需要延期结题的</w:t>
      </w:r>
      <w:r>
        <w:rPr>
          <w:rFonts w:hint="eastAsia" w:ascii="仿宋" w:hAnsi="仿宋" w:eastAsia="仿宋"/>
          <w:color w:val="auto"/>
          <w:sz w:val="32"/>
          <w:szCs w:val="32"/>
        </w:rPr>
        <w:t>需经学校审核批准同意可延长0.5</w:t>
      </w:r>
      <w:r>
        <w:rPr>
          <w:rFonts w:hint="eastAsia" w:ascii="仿宋" w:hAnsi="仿宋" w:eastAsia="仿宋"/>
          <w:color w:val="auto"/>
          <w:sz w:val="32"/>
          <w:szCs w:val="32"/>
          <w:lang w:eastAsia="zh-CN"/>
        </w:rPr>
        <w:t>—</w:t>
      </w:r>
      <w:r>
        <w:rPr>
          <w:rFonts w:hint="eastAsia" w:ascii="仿宋" w:hAnsi="仿宋" w:eastAsia="仿宋"/>
          <w:color w:val="auto"/>
          <w:sz w:val="32"/>
          <w:szCs w:val="32"/>
        </w:rPr>
        <w:t>1年。</w:t>
      </w:r>
      <w:r>
        <w:rPr>
          <w:rFonts w:hint="eastAsia" w:ascii="方正仿宋简体" w:hAnsi="宋体" w:eastAsia="方正仿宋简体"/>
          <w:color w:val="auto"/>
          <w:sz w:val="32"/>
          <w:szCs w:val="32"/>
        </w:rPr>
        <w:t>由项目负责人提出书面报告，填写《北海艺术设计学院大学生创新创业训练计划项目延期结题申请书》，经二级学院审核，报大创项目管理领导小组批准同意。所有申报的项目必须在学生毕业离校前完成。</w:t>
      </w:r>
    </w:p>
    <w:p w14:paraId="3B480BC6">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hint="eastAsia" w:ascii="方正仿宋简体" w:hAnsi="宋体" w:eastAsia="方正仿宋简体"/>
          <w:color w:val="auto"/>
          <w:sz w:val="32"/>
          <w:szCs w:val="32"/>
        </w:rPr>
      </w:pPr>
      <w:r>
        <w:rPr>
          <w:rFonts w:hint="eastAsia" w:ascii="黑体" w:hAnsi="黑体" w:eastAsia="黑体" w:cs="黑体"/>
          <w:b w:val="0"/>
          <w:bCs w:val="0"/>
          <w:color w:val="auto"/>
          <w:sz w:val="32"/>
          <w:szCs w:val="32"/>
        </w:rPr>
        <w:t>第十八条</w:t>
      </w:r>
      <w:r>
        <w:rPr>
          <w:rFonts w:hint="eastAsia" w:ascii="方正仿宋简体" w:hAnsi="宋体" w:eastAsia="方正仿宋简体"/>
          <w:color w:val="auto"/>
          <w:sz w:val="32"/>
          <w:szCs w:val="32"/>
        </w:rPr>
        <w:t xml:space="preserve"> 经费管理</w:t>
      </w:r>
    </w:p>
    <w:p w14:paraId="6A864817">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ascii="方正仿宋简体" w:hAnsi="宋体" w:eastAsia="方正仿宋简体"/>
          <w:color w:val="auto"/>
          <w:sz w:val="32"/>
          <w:szCs w:val="32"/>
        </w:rPr>
      </w:pPr>
      <w:r>
        <w:rPr>
          <w:rFonts w:hint="eastAsia" w:ascii="方正仿宋简体" w:eastAsia="方正仿宋简体"/>
          <w:color w:val="auto"/>
          <w:sz w:val="32"/>
          <w:szCs w:val="32"/>
        </w:rPr>
        <w:t>（一）</w:t>
      </w:r>
      <w:r>
        <w:rPr>
          <w:rFonts w:ascii="方正仿宋简体" w:eastAsia="方正仿宋简体"/>
          <w:color w:val="auto"/>
          <w:sz w:val="32"/>
          <w:szCs w:val="32"/>
        </w:rPr>
        <w:t>项目经费由</w:t>
      </w:r>
      <w:r>
        <w:rPr>
          <w:rFonts w:hint="eastAsia" w:ascii="方正仿宋简体" w:eastAsia="方正仿宋简体"/>
          <w:color w:val="auto"/>
          <w:sz w:val="32"/>
          <w:szCs w:val="32"/>
        </w:rPr>
        <w:t>学</w:t>
      </w:r>
      <w:r>
        <w:rPr>
          <w:rFonts w:ascii="方正仿宋简体" w:eastAsia="方正仿宋简体"/>
          <w:color w:val="auto"/>
          <w:sz w:val="32"/>
          <w:szCs w:val="32"/>
        </w:rPr>
        <w:t>校承担</w:t>
      </w:r>
      <w:r>
        <w:rPr>
          <w:rFonts w:hint="eastAsia" w:ascii="方正仿宋简体" w:eastAsia="方正仿宋简体"/>
          <w:color w:val="auto"/>
          <w:sz w:val="32"/>
          <w:szCs w:val="32"/>
        </w:rPr>
        <w:t>，专款专用，</w:t>
      </w:r>
      <w:r>
        <w:rPr>
          <w:rFonts w:hint="eastAsia" w:ascii="方正仿宋简体" w:hAnsi="宋体" w:eastAsia="方正仿宋简体"/>
          <w:color w:val="auto"/>
          <w:sz w:val="32"/>
          <w:szCs w:val="32"/>
        </w:rPr>
        <w:t>不得</w:t>
      </w:r>
      <w:r>
        <w:rPr>
          <w:rFonts w:ascii="方正仿宋简体" w:hAnsi="宋体" w:eastAsia="方正仿宋简体"/>
          <w:color w:val="auto"/>
          <w:sz w:val="32"/>
          <w:szCs w:val="32"/>
        </w:rPr>
        <w:t>提留管理费</w:t>
      </w:r>
      <w:r>
        <w:rPr>
          <w:rFonts w:hint="eastAsia" w:ascii="方正仿宋简体" w:hAnsi="宋体" w:eastAsia="方正仿宋简体"/>
          <w:color w:val="auto"/>
          <w:sz w:val="32"/>
          <w:szCs w:val="32"/>
        </w:rPr>
        <w:t>。</w:t>
      </w:r>
    </w:p>
    <w:p w14:paraId="18D874D6">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ascii="方正仿宋简体" w:hAnsi="宋体" w:eastAsia="方正仿宋简体"/>
          <w:color w:val="auto"/>
          <w:sz w:val="32"/>
          <w:szCs w:val="32"/>
        </w:rPr>
      </w:pPr>
      <w:r>
        <w:rPr>
          <w:rFonts w:hint="eastAsia" w:ascii="方正仿宋简体" w:hAnsi="宋体" w:eastAsia="方正仿宋简体"/>
          <w:color w:val="auto"/>
          <w:sz w:val="32"/>
          <w:szCs w:val="32"/>
        </w:rPr>
        <w:t>（二）项目资助经费由创新创业学院、财资处共同管理，由承担项目的学生使用，教师</w:t>
      </w:r>
      <w:r>
        <w:rPr>
          <w:rFonts w:ascii="方正仿宋简体" w:hAnsi="宋体" w:eastAsia="方正仿宋简体"/>
          <w:color w:val="auto"/>
          <w:sz w:val="32"/>
          <w:szCs w:val="32"/>
        </w:rPr>
        <w:t>不得使用</w:t>
      </w:r>
      <w:r>
        <w:rPr>
          <w:rFonts w:hint="eastAsia" w:ascii="方正仿宋简体" w:hAnsi="宋体" w:eastAsia="方正仿宋简体"/>
          <w:color w:val="auto"/>
          <w:sz w:val="32"/>
          <w:szCs w:val="32"/>
        </w:rPr>
        <w:t>，各部门不得截留和挪用。</w:t>
      </w:r>
    </w:p>
    <w:p w14:paraId="3130D1E3">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ascii="方正仿宋简体" w:hAnsi="宋体" w:eastAsia="方正仿宋简体"/>
          <w:color w:val="auto"/>
          <w:sz w:val="32"/>
          <w:szCs w:val="32"/>
        </w:rPr>
      </w:pPr>
      <w:r>
        <w:rPr>
          <w:rFonts w:hint="eastAsia" w:ascii="方正仿宋简体" w:hAnsi="宋体" w:eastAsia="方正仿宋简体"/>
          <w:color w:val="auto"/>
          <w:sz w:val="32"/>
          <w:szCs w:val="32"/>
        </w:rPr>
        <w:t>（三）立项项目经费分三次下拨，项目启动阶段，项目负责人签订《项目合同书》后可划拨30%；中期检查通过后划拨40%；结题验收通过后划拨30%。项目负责人应做到节约开支，专款专用。</w:t>
      </w:r>
    </w:p>
    <w:p w14:paraId="4F328FB1">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ascii="方正仿宋简体" w:hAnsi="宋体" w:eastAsia="方正仿宋简体"/>
          <w:color w:val="auto"/>
          <w:sz w:val="32"/>
          <w:szCs w:val="32"/>
        </w:rPr>
      </w:pPr>
      <w:r>
        <w:rPr>
          <w:rFonts w:hint="eastAsia" w:ascii="方正仿宋简体" w:hAnsi="宋体" w:eastAsia="方正仿宋简体"/>
          <w:color w:val="auto"/>
          <w:sz w:val="32"/>
          <w:szCs w:val="32"/>
        </w:rPr>
        <w:t>（四）经费主要用于项目研究所需的资料费、实验材料费、调研费、发表论文版面费、专利申请费、专家咨询费、学术交流费、小额仪器设备费（不超过1000元）等必要开支。差旅费支出一般不超过项目经费的20%。具体报销操作流程按照学校有关财务管理制度执行。</w:t>
      </w:r>
    </w:p>
    <w:p w14:paraId="4CF75E66">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ascii="方正仿宋简体" w:hAnsi="宋体" w:eastAsia="方正仿宋简体"/>
          <w:color w:val="auto"/>
          <w:sz w:val="32"/>
          <w:szCs w:val="32"/>
        </w:rPr>
      </w:pPr>
      <w:r>
        <w:rPr>
          <w:rFonts w:hint="eastAsia" w:ascii="方正仿宋简体" w:hAnsi="宋体" w:eastAsia="方正仿宋简体"/>
          <w:color w:val="auto"/>
          <w:sz w:val="32"/>
          <w:szCs w:val="32"/>
        </w:rPr>
        <w:t>（五）大创项目资助学生为第一作者发表的论文以及学生以项目为基础申请的专利，所需费用由项目支付，专利知识产权归学校所有。</w:t>
      </w:r>
    </w:p>
    <w:p w14:paraId="79AE946E">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ascii="方正仿宋简体" w:hAnsi="宋体" w:eastAsia="方正仿宋简体"/>
          <w:color w:val="auto"/>
          <w:sz w:val="32"/>
          <w:szCs w:val="32"/>
        </w:rPr>
      </w:pPr>
      <w:r>
        <w:rPr>
          <w:rFonts w:hint="eastAsia" w:ascii="方正仿宋简体" w:hAnsi="宋体" w:eastAsia="方正仿宋简体"/>
          <w:color w:val="auto"/>
          <w:sz w:val="32"/>
          <w:szCs w:val="32"/>
        </w:rPr>
        <w:t>（六）经核查，对下列情况，各二级学院大创项目工作小组有权责令项目负责人停止使用项目研究经费，将视情节轻重冻结未用经费或追缴已拨经费：1.因申请人执行不力，无故延期又无具体改进措施致使项目无法按预期完成的；2.申请人将经费挪作他用的。</w:t>
      </w:r>
    </w:p>
    <w:p w14:paraId="46384ABE">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hint="eastAsia" w:ascii="方正仿宋简体" w:hAnsi="宋体" w:eastAsia="方正仿宋简体"/>
          <w:color w:val="auto"/>
          <w:sz w:val="32"/>
          <w:szCs w:val="32"/>
          <w:lang w:eastAsia="zh-CN"/>
        </w:rPr>
      </w:pPr>
      <w:r>
        <w:rPr>
          <w:rFonts w:hint="eastAsia" w:ascii="黑体" w:hAnsi="黑体" w:eastAsia="黑体" w:cs="黑体"/>
          <w:b w:val="0"/>
          <w:bCs w:val="0"/>
          <w:color w:val="auto"/>
          <w:sz w:val="32"/>
          <w:szCs w:val="32"/>
        </w:rPr>
        <w:t>第十九条</w:t>
      </w:r>
      <w:r>
        <w:rPr>
          <w:rFonts w:hint="eastAsia" w:ascii="方正仿宋简体" w:hAnsi="宋体" w:eastAsia="方正仿宋简体"/>
          <w:b/>
          <w:bCs/>
          <w:color w:val="auto"/>
          <w:sz w:val="32"/>
          <w:szCs w:val="32"/>
        </w:rPr>
        <w:t xml:space="preserve"> </w:t>
      </w:r>
      <w:r>
        <w:rPr>
          <w:rFonts w:hint="eastAsia" w:ascii="方正仿宋简体" w:hAnsi="宋体" w:eastAsia="方正仿宋简体"/>
          <w:color w:val="auto"/>
          <w:sz w:val="32"/>
          <w:szCs w:val="32"/>
        </w:rPr>
        <w:t>政策保障</w:t>
      </w:r>
    </w:p>
    <w:p w14:paraId="3773BE50">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ascii="方正仿宋简体" w:hAnsi="宋体" w:eastAsia="方正仿宋简体"/>
          <w:color w:val="auto"/>
          <w:sz w:val="32"/>
          <w:szCs w:val="32"/>
        </w:rPr>
      </w:pPr>
      <w:r>
        <w:rPr>
          <w:rFonts w:hint="eastAsia" w:ascii="方正仿宋简体" w:hAnsi="宋体" w:eastAsia="方正仿宋简体"/>
          <w:color w:val="auto"/>
          <w:sz w:val="32"/>
          <w:szCs w:val="32"/>
        </w:rPr>
        <w:t>（一）</w:t>
      </w:r>
      <w:r>
        <w:rPr>
          <w:rFonts w:hint="eastAsia" w:ascii="方正仿宋简体" w:hAnsi="宋体" w:eastAsia="方正仿宋简体"/>
          <w:color w:val="auto"/>
          <w:sz w:val="32"/>
          <w:szCs w:val="32"/>
          <w:lang w:val="en-US" w:eastAsia="zh-CN"/>
        </w:rPr>
        <w:t>学校</w:t>
      </w:r>
      <w:r>
        <w:rPr>
          <w:rFonts w:hint="eastAsia" w:ascii="方正仿宋简体" w:hAnsi="宋体" w:eastAsia="方正仿宋简体"/>
          <w:color w:val="auto"/>
          <w:sz w:val="32"/>
          <w:szCs w:val="32"/>
        </w:rPr>
        <w:t>各相关职能部门及二级学院要积极为参与项目的学生团队及个人免费做好提供实验场地、设备以及技术等服务工作。参与项目的学生团队及个人可依托北海艺术设计学院网络平台建立项目网站，进行项目展示、开展创新研究和实践。学校各部门要利用多种渠道做好创新创业训练项目的宣传报道和学习交流、互动促进等工作，确保大学生及时了解我校大创项目的相关情况，为参与项目的学生提供合作和交流的机会。</w:t>
      </w:r>
    </w:p>
    <w:p w14:paraId="51091348">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ascii="宋体" w:hAnsi="宋体" w:eastAsia="方正仿宋简体"/>
          <w:color w:val="auto"/>
          <w:sz w:val="32"/>
          <w:szCs w:val="32"/>
        </w:rPr>
      </w:pPr>
      <w:r>
        <w:rPr>
          <w:rFonts w:hint="eastAsia" w:ascii="方正仿宋简体" w:hAnsi="宋体" w:eastAsia="方正仿宋简体"/>
          <w:color w:val="auto"/>
          <w:sz w:val="32"/>
          <w:szCs w:val="32"/>
        </w:rPr>
        <w:t>（二）参加大创项目的学生在各类评奖评优时获得相应加分，参照《北海艺术设计学院大学生创新创业与素质拓展学分管理办法》执行。</w:t>
      </w:r>
    </w:p>
    <w:p w14:paraId="2BCAF2A3">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hint="eastAsia" w:ascii="方正仿宋简体" w:hAnsi="宋体" w:eastAsia="方正仿宋简体"/>
          <w:color w:val="auto"/>
          <w:sz w:val="32"/>
          <w:szCs w:val="32"/>
        </w:rPr>
      </w:pPr>
      <w:r>
        <w:rPr>
          <w:rFonts w:hint="eastAsia" w:ascii="方正仿宋简体" w:hAnsi="宋体" w:eastAsia="方正仿宋简体"/>
          <w:color w:val="auto"/>
          <w:sz w:val="32"/>
          <w:szCs w:val="32"/>
        </w:rPr>
        <w:t>（三）对结题验收通过的项目指导教师，学校根据其指导项目的级别计算指导工作量：国家级大创项目每个项目按</w:t>
      </w:r>
      <w:r>
        <w:rPr>
          <w:rFonts w:hint="eastAsia" w:ascii="方正仿宋简体" w:hAnsi="宋体" w:eastAsia="方正仿宋简体"/>
          <w:color w:val="auto"/>
          <w:sz w:val="32"/>
          <w:szCs w:val="32"/>
          <w:lang w:val="en-US" w:eastAsia="zh-CN"/>
        </w:rPr>
        <w:t>50基本</w:t>
      </w:r>
      <w:r>
        <w:rPr>
          <w:rFonts w:hint="eastAsia" w:ascii="方正仿宋简体" w:hAnsi="宋体" w:eastAsia="方正仿宋简体"/>
          <w:color w:val="auto"/>
          <w:sz w:val="32"/>
          <w:szCs w:val="32"/>
        </w:rPr>
        <w:t>课时计算，自治区级大创项目每个项目按</w:t>
      </w:r>
      <w:r>
        <w:rPr>
          <w:rFonts w:hint="eastAsia" w:ascii="方正仿宋简体" w:hAnsi="宋体" w:eastAsia="方正仿宋简体"/>
          <w:color w:val="auto"/>
          <w:sz w:val="32"/>
          <w:szCs w:val="32"/>
          <w:lang w:val="en-US" w:eastAsia="zh-CN"/>
        </w:rPr>
        <w:t>30基本</w:t>
      </w:r>
      <w:r>
        <w:rPr>
          <w:rFonts w:hint="eastAsia" w:ascii="方正仿宋简体" w:hAnsi="宋体" w:eastAsia="方正仿宋简体"/>
          <w:color w:val="auto"/>
          <w:sz w:val="32"/>
          <w:szCs w:val="32"/>
        </w:rPr>
        <w:t>课时计算。</w:t>
      </w:r>
    </w:p>
    <w:p w14:paraId="7A644B7C">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hint="eastAsia" w:ascii="方正仿宋简体" w:hAnsi="宋体" w:eastAsia="方正仿宋简体"/>
          <w:color w:val="auto"/>
          <w:sz w:val="32"/>
          <w:szCs w:val="32"/>
          <w:lang w:val="en-US" w:eastAsia="zh-CN"/>
        </w:rPr>
      </w:pPr>
      <w:r>
        <w:rPr>
          <w:rFonts w:hint="eastAsia" w:ascii="方正仿宋简体" w:hAnsi="宋体" w:eastAsia="方正仿宋简体"/>
          <w:color w:val="auto"/>
          <w:sz w:val="32"/>
          <w:szCs w:val="32"/>
          <w:lang w:eastAsia="zh-CN"/>
        </w:rPr>
        <w:t>（</w:t>
      </w:r>
      <w:r>
        <w:rPr>
          <w:rFonts w:hint="eastAsia" w:ascii="方正仿宋简体" w:hAnsi="宋体" w:eastAsia="方正仿宋简体"/>
          <w:color w:val="auto"/>
          <w:sz w:val="32"/>
          <w:szCs w:val="32"/>
          <w:lang w:val="en-US" w:eastAsia="zh-CN"/>
        </w:rPr>
        <w:t>四</w:t>
      </w:r>
      <w:r>
        <w:rPr>
          <w:rFonts w:hint="eastAsia" w:ascii="方正仿宋简体" w:hAnsi="宋体" w:eastAsia="方正仿宋简体"/>
          <w:color w:val="auto"/>
          <w:sz w:val="32"/>
          <w:szCs w:val="32"/>
          <w:lang w:eastAsia="zh-CN"/>
        </w:rPr>
        <w:t>）</w:t>
      </w:r>
      <w:r>
        <w:rPr>
          <w:rFonts w:hint="eastAsia" w:ascii="方正仿宋简体" w:hAnsi="宋体" w:eastAsia="方正仿宋简体"/>
          <w:color w:val="auto"/>
          <w:sz w:val="32"/>
          <w:szCs w:val="32"/>
          <w:lang w:val="en-US" w:eastAsia="zh-CN"/>
        </w:rPr>
        <w:t>为鼓励我校师生充分发挥大创项目对我校创新创业教育的推动作用，学校将根据项目在研期间及结题成果的具体情况评定分值，结题后按分值排序在原定基本课时基础上给予大创项目指导教师适当的奖励课时。</w:t>
      </w:r>
    </w:p>
    <w:p w14:paraId="5A6B2906">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hint="eastAsia" w:ascii="方正仿宋简体" w:hAnsi="宋体" w:eastAsia="方正仿宋简体"/>
          <w:color w:val="auto"/>
          <w:sz w:val="32"/>
          <w:szCs w:val="32"/>
          <w:lang w:val="en-US" w:eastAsia="zh-CN"/>
        </w:rPr>
      </w:pPr>
      <w:r>
        <w:rPr>
          <w:rFonts w:hint="eastAsia" w:ascii="方正仿宋简体" w:hAnsi="宋体" w:eastAsia="方正仿宋简体"/>
          <w:color w:val="auto"/>
          <w:sz w:val="32"/>
          <w:szCs w:val="32"/>
          <w:lang w:val="en-US" w:eastAsia="zh-CN"/>
        </w:rPr>
        <w:t>（五）奖励课时发放标准：结题后按各大创新项目所获得总分值进行排序，取前20%设等级奖。一等奖、二等奖、三等奖比例分别为1:2:3。一等奖指导教师发放15奖励课时；二等奖指导教师发放10奖励课时；三等奖指导教师发放5奖励课时。</w:t>
      </w:r>
    </w:p>
    <w:p w14:paraId="729C0A14">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hint="eastAsia" w:ascii="方正仿宋简体" w:hAnsi="宋体" w:eastAsia="方正仿宋简体"/>
          <w:color w:val="auto"/>
          <w:sz w:val="32"/>
          <w:szCs w:val="32"/>
          <w:lang w:val="en-US" w:eastAsia="zh-CN"/>
        </w:rPr>
      </w:pPr>
      <w:r>
        <w:rPr>
          <w:rFonts w:hint="eastAsia" w:ascii="方正仿宋简体" w:hAnsi="宋体" w:eastAsia="方正仿宋简体"/>
          <w:color w:val="auto"/>
          <w:sz w:val="32"/>
          <w:szCs w:val="32"/>
          <w:lang w:val="en-US" w:eastAsia="zh-CN"/>
        </w:rPr>
        <w:t>（六）大创项目分值评定标准：</w:t>
      </w:r>
    </w:p>
    <w:p w14:paraId="2BCC5467">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left"/>
        <w:textAlignment w:val="auto"/>
        <w:rPr>
          <w:rFonts w:hint="eastAsia" w:ascii="方正仿宋简体" w:hAnsi="宋体" w:eastAsia="方正仿宋简体" w:cs="Times New Roman"/>
          <w:color w:val="auto"/>
          <w:sz w:val="32"/>
          <w:szCs w:val="32"/>
          <w:lang w:val="en-US" w:eastAsia="zh-CN"/>
        </w:rPr>
      </w:pPr>
      <w:r>
        <w:rPr>
          <w:rFonts w:hint="eastAsia" w:ascii="方正仿宋简体" w:hAnsi="宋体" w:eastAsia="方正仿宋简体" w:cs="Times New Roman"/>
          <w:color w:val="auto"/>
          <w:sz w:val="32"/>
          <w:szCs w:val="32"/>
          <w:lang w:val="en-US" w:eastAsia="zh-CN"/>
        </w:rPr>
        <w:t>1.完成</w:t>
      </w:r>
      <w:r>
        <w:rPr>
          <w:rFonts w:hint="eastAsia" w:ascii="方正仿宋简体" w:hAnsi="宋体" w:eastAsia="方正仿宋简体"/>
          <w:color w:val="auto"/>
          <w:sz w:val="32"/>
          <w:szCs w:val="32"/>
        </w:rPr>
        <w:t>《北海艺术设计学院大学生创新创业训练计划项目申报书》</w:t>
      </w:r>
      <w:r>
        <w:rPr>
          <w:rFonts w:hint="eastAsia" w:ascii="方正仿宋简体" w:hAnsi="宋体" w:eastAsia="方正仿宋简体" w:cs="Times New Roman"/>
          <w:color w:val="auto"/>
          <w:sz w:val="32"/>
          <w:szCs w:val="32"/>
          <w:lang w:val="en-US" w:eastAsia="zh-CN"/>
        </w:rPr>
        <w:t>预期成果顺利结题+60分；</w:t>
      </w:r>
    </w:p>
    <w:p w14:paraId="1AB3B8F7">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left"/>
        <w:textAlignment w:val="auto"/>
        <w:rPr>
          <w:rFonts w:hint="eastAsia" w:ascii="方正仿宋简体" w:hAnsi="宋体" w:eastAsia="方正仿宋简体" w:cs="Times New Roman"/>
          <w:color w:val="auto"/>
          <w:sz w:val="32"/>
          <w:szCs w:val="32"/>
          <w:lang w:val="en-US" w:eastAsia="zh-CN"/>
        </w:rPr>
      </w:pPr>
      <w:r>
        <w:rPr>
          <w:rFonts w:hint="eastAsia" w:ascii="方正仿宋简体" w:hAnsi="宋体" w:eastAsia="方正仿宋简体" w:cs="Times New Roman"/>
          <w:color w:val="auto"/>
          <w:sz w:val="32"/>
          <w:szCs w:val="32"/>
          <w:lang w:val="en-US" w:eastAsia="zh-CN"/>
        </w:rPr>
        <w:t>2.指导教师或学生团队参与学校创新创业活动+3至5分/项目/次（创新创业活动指：由创新创业学院开展的例如“创业沙盘”“双创公开课（校内外导师知识分享）”等活动，指导教师或学生团队参与活动+3分/项目/次，指导教师参与指导或讲课+5分/人/次）；</w:t>
      </w:r>
    </w:p>
    <w:p w14:paraId="03A5930A">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left"/>
        <w:textAlignment w:val="auto"/>
        <w:rPr>
          <w:rFonts w:hint="eastAsia" w:ascii="方正仿宋简体" w:hAnsi="宋体" w:eastAsia="方正仿宋简体" w:cs="Times New Roman"/>
          <w:color w:val="auto"/>
          <w:sz w:val="32"/>
          <w:szCs w:val="32"/>
          <w:lang w:val="en-US" w:eastAsia="zh-CN"/>
        </w:rPr>
      </w:pPr>
      <w:r>
        <w:rPr>
          <w:rFonts w:hint="eastAsia" w:ascii="方正仿宋简体" w:hAnsi="宋体" w:eastAsia="方正仿宋简体" w:cs="Times New Roman"/>
          <w:color w:val="auto"/>
          <w:sz w:val="32"/>
          <w:szCs w:val="32"/>
          <w:lang w:val="en-US" w:eastAsia="zh-CN"/>
        </w:rPr>
        <w:t>3.大创项目结题后获项目所在二级学院推优+10分；</w:t>
      </w:r>
    </w:p>
    <w:p w14:paraId="65653F47">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left"/>
        <w:textAlignment w:val="auto"/>
        <w:rPr>
          <w:rFonts w:hint="eastAsia" w:ascii="方正仿宋简体" w:hAnsi="宋体" w:eastAsia="方正仿宋简体" w:cs="Times New Roman"/>
          <w:color w:val="auto"/>
          <w:sz w:val="32"/>
          <w:szCs w:val="32"/>
          <w:lang w:val="en-US" w:eastAsia="zh-CN"/>
        </w:rPr>
      </w:pPr>
      <w:r>
        <w:rPr>
          <w:rFonts w:hint="eastAsia" w:ascii="方正仿宋简体" w:hAnsi="宋体" w:eastAsia="方正仿宋简体" w:cs="Times New Roman"/>
          <w:color w:val="auto"/>
          <w:sz w:val="32"/>
          <w:szCs w:val="32"/>
          <w:lang w:val="en-US" w:eastAsia="zh-CN"/>
        </w:rPr>
        <w:t>4.参加中国国际大学生创新大赛获校级奖项，优秀奖+5分、三等奖+10分、二等奖+15分、一等奖+20分。</w:t>
      </w:r>
    </w:p>
    <w:p w14:paraId="6F0A8AA5">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left"/>
        <w:textAlignment w:val="auto"/>
        <w:rPr>
          <w:rFonts w:hint="eastAsia" w:ascii="方正仿宋简体" w:hAnsi="宋体" w:eastAsia="方正仿宋简体" w:cs="Times New Roman"/>
          <w:color w:val="auto"/>
          <w:sz w:val="32"/>
          <w:szCs w:val="32"/>
          <w:u w:val="none"/>
          <w:lang w:val="en-US" w:eastAsia="zh-CN"/>
        </w:rPr>
      </w:pPr>
      <w:r>
        <w:rPr>
          <w:rFonts w:hint="eastAsia" w:ascii="方正仿宋简体" w:hAnsi="宋体" w:eastAsia="方正仿宋简体" w:cs="Times New Roman"/>
          <w:color w:val="auto"/>
          <w:sz w:val="32"/>
          <w:szCs w:val="32"/>
          <w:u w:val="none"/>
          <w:lang w:val="en-US" w:eastAsia="zh-CN"/>
        </w:rPr>
        <w:t>（七）若学生或指导老师加入多个大创项目，则每人每次参与活动仅代表一个项目进行登记加分。</w:t>
      </w:r>
    </w:p>
    <w:p w14:paraId="11BF0711">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left"/>
        <w:textAlignment w:val="auto"/>
        <w:rPr>
          <w:rFonts w:hint="eastAsia" w:ascii="方正仿宋简体" w:hAnsi="宋体" w:eastAsia="方正仿宋简体" w:cs="Times New Roman"/>
          <w:color w:val="auto"/>
          <w:sz w:val="32"/>
          <w:szCs w:val="32"/>
          <w:lang w:val="en-US" w:eastAsia="zh-CN"/>
        </w:rPr>
      </w:pPr>
      <w:r>
        <w:rPr>
          <w:rFonts w:hint="eastAsia" w:ascii="方正仿宋简体" w:hAnsi="宋体" w:eastAsia="方正仿宋简体" w:cs="Times New Roman"/>
          <w:color w:val="auto"/>
          <w:sz w:val="32"/>
          <w:szCs w:val="32"/>
          <w:lang w:val="en-US" w:eastAsia="zh-CN"/>
        </w:rPr>
        <w:t>（八）大创项目分值评定以中国国际大学生创新大赛校赛成绩公布时间为截止时间。</w:t>
      </w:r>
    </w:p>
    <w:p w14:paraId="1672B471">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left"/>
        <w:textAlignment w:val="auto"/>
        <w:rPr>
          <w:rFonts w:hint="eastAsia" w:ascii="方正仿宋简体" w:hAnsi="宋体" w:eastAsia="方正仿宋简体" w:cs="Times New Roman"/>
          <w:strike w:val="0"/>
          <w:dstrike w:val="0"/>
          <w:color w:val="auto"/>
          <w:sz w:val="32"/>
          <w:szCs w:val="32"/>
          <w:u w:val="none"/>
          <w:lang w:val="en-US" w:eastAsia="zh-CN"/>
        </w:rPr>
      </w:pPr>
      <w:r>
        <w:rPr>
          <w:rFonts w:hint="eastAsia" w:ascii="方正仿宋简体" w:hAnsi="宋体" w:eastAsia="方正仿宋简体" w:cs="Times New Roman"/>
          <w:color w:val="auto"/>
          <w:sz w:val="32"/>
          <w:szCs w:val="32"/>
          <w:u w:val="none"/>
          <w:lang w:val="en-US" w:eastAsia="zh-CN"/>
        </w:rPr>
        <w:t>（九）各学院当年结题的大创项目整体分值表现（学院项目平均分）将作为学院次年大创项目名额分配的重要参考指标，具体增减名额将根据实际情况酌情而定。</w:t>
      </w:r>
    </w:p>
    <w:p w14:paraId="6A49DB4E">
      <w:pPr>
        <w:keepNext w:val="0"/>
        <w:keepLines w:val="0"/>
        <w:pageBreakBefore w:val="0"/>
        <w:widowControl w:val="0"/>
        <w:kinsoku/>
        <w:wordWrap/>
        <w:overflowPunct/>
        <w:topLinePunct w:val="0"/>
        <w:autoSpaceDE/>
        <w:autoSpaceDN/>
        <w:bidi w:val="0"/>
        <w:adjustRightInd/>
        <w:snapToGrid/>
        <w:spacing w:before="157" w:beforeLines="50" w:after="157" w:afterLines="50" w:line="570" w:lineRule="exact"/>
        <w:ind w:firstLine="0" w:firstLineChars="0"/>
        <w:jc w:val="center"/>
        <w:textAlignment w:val="auto"/>
        <w:rPr>
          <w:rFonts w:hint="eastAsia" w:ascii="方正仿宋简体" w:hAnsi="宋体" w:eastAsia="黑体"/>
          <w:color w:val="auto"/>
          <w:sz w:val="32"/>
          <w:szCs w:val="32"/>
          <w:lang w:val="en-US" w:eastAsia="zh-CN"/>
        </w:rPr>
      </w:pPr>
      <w:r>
        <w:rPr>
          <w:rFonts w:hint="eastAsia" w:ascii="黑体" w:hAnsi="黑体" w:eastAsia="黑体" w:cs="黑体"/>
          <w:b w:val="0"/>
          <w:bCs w:val="0"/>
          <w:color w:val="auto"/>
          <w:sz w:val="32"/>
          <w:szCs w:val="32"/>
        </w:rPr>
        <w:t>第</w:t>
      </w:r>
      <w:r>
        <w:rPr>
          <w:rFonts w:hint="eastAsia" w:ascii="黑体" w:hAnsi="黑体" w:eastAsia="黑体" w:cs="黑体"/>
          <w:b w:val="0"/>
          <w:bCs w:val="0"/>
          <w:color w:val="auto"/>
          <w:sz w:val="32"/>
          <w:szCs w:val="32"/>
          <w:lang w:val="en-US" w:eastAsia="zh-CN"/>
        </w:rPr>
        <w:t>七</w:t>
      </w:r>
      <w:r>
        <w:rPr>
          <w:rFonts w:hint="eastAsia" w:ascii="黑体" w:hAnsi="黑体" w:eastAsia="黑体" w:cs="黑体"/>
          <w:b w:val="0"/>
          <w:bCs w:val="0"/>
          <w:color w:val="auto"/>
          <w:sz w:val="32"/>
          <w:szCs w:val="32"/>
        </w:rPr>
        <w:t xml:space="preserve">章  </w:t>
      </w:r>
      <w:r>
        <w:rPr>
          <w:rFonts w:hint="eastAsia" w:ascii="黑体" w:hAnsi="黑体" w:eastAsia="黑体" w:cs="黑体"/>
          <w:b w:val="0"/>
          <w:bCs w:val="0"/>
          <w:color w:val="auto"/>
          <w:sz w:val="32"/>
          <w:szCs w:val="32"/>
          <w:lang w:val="en-US" w:eastAsia="zh-CN"/>
        </w:rPr>
        <w:t>附  则</w:t>
      </w:r>
    </w:p>
    <w:p w14:paraId="61165790">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ascii="方正仿宋简体" w:hAnsi="宋体" w:eastAsia="方正仿宋简体"/>
          <w:color w:val="auto"/>
          <w:sz w:val="32"/>
          <w:szCs w:val="32"/>
        </w:rPr>
      </w:pPr>
      <w:r>
        <w:rPr>
          <w:rFonts w:hint="eastAsia" w:ascii="黑体" w:hAnsi="黑体" w:eastAsia="黑体" w:cs="黑体"/>
          <w:b w:val="0"/>
          <w:bCs w:val="0"/>
          <w:color w:val="auto"/>
          <w:sz w:val="32"/>
          <w:szCs w:val="32"/>
          <w:lang w:val="en-US" w:eastAsia="zh-CN"/>
        </w:rPr>
        <w:t>第二十条</w:t>
      </w:r>
      <w:r>
        <w:rPr>
          <w:rFonts w:hint="eastAsia" w:ascii="方正仿宋简体" w:hAnsi="宋体" w:eastAsia="方正仿宋简体"/>
          <w:color w:val="auto"/>
          <w:sz w:val="32"/>
          <w:szCs w:val="32"/>
          <w:lang w:val="en-US" w:eastAsia="zh-CN"/>
        </w:rPr>
        <w:t xml:space="preserve"> </w:t>
      </w:r>
      <w:r>
        <w:rPr>
          <w:rFonts w:hint="eastAsia" w:ascii="方正仿宋简体" w:hAnsi="宋体" w:eastAsia="方正仿宋简体"/>
          <w:color w:val="auto"/>
          <w:sz w:val="32"/>
          <w:szCs w:val="32"/>
        </w:rPr>
        <w:t>本办法自公布之日起实施</w:t>
      </w:r>
      <w:r>
        <w:rPr>
          <w:rFonts w:hint="eastAsia" w:ascii="方正仿宋简体" w:hAnsi="宋体" w:eastAsia="方正仿宋简体"/>
          <w:color w:val="auto"/>
          <w:sz w:val="32"/>
          <w:szCs w:val="32"/>
          <w:lang w:eastAsia="zh-CN"/>
        </w:rPr>
        <w:t>，</w:t>
      </w:r>
      <w:r>
        <w:rPr>
          <w:rFonts w:hint="eastAsia" w:ascii="方正仿宋简体" w:hAnsi="宋体" w:eastAsia="方正仿宋简体"/>
          <w:color w:val="auto"/>
          <w:sz w:val="32"/>
          <w:szCs w:val="32"/>
          <w:lang w:val="en-US" w:eastAsia="zh-CN"/>
        </w:rPr>
        <w:t>由</w:t>
      </w:r>
      <w:r>
        <w:rPr>
          <w:rFonts w:hint="eastAsia" w:ascii="方正仿宋简体" w:hAnsi="宋体" w:eastAsia="方正仿宋简体"/>
          <w:color w:val="auto"/>
          <w:sz w:val="32"/>
          <w:szCs w:val="32"/>
        </w:rPr>
        <w:t>创新创业学院</w:t>
      </w:r>
      <w:r>
        <w:rPr>
          <w:rFonts w:hint="eastAsia" w:ascii="方正仿宋简体" w:hAnsi="宋体" w:eastAsia="方正仿宋简体"/>
          <w:color w:val="auto"/>
          <w:sz w:val="32"/>
          <w:szCs w:val="32"/>
          <w:lang w:val="en-US" w:eastAsia="zh-CN"/>
        </w:rPr>
        <w:t>负责解释</w:t>
      </w:r>
      <w:r>
        <w:rPr>
          <w:rFonts w:hint="eastAsia" w:ascii="方正仿宋简体" w:hAnsi="宋体" w:eastAsia="方正仿宋简体"/>
          <w:color w:val="auto"/>
          <w:sz w:val="32"/>
          <w:szCs w:val="32"/>
        </w:rPr>
        <w:t>。</w:t>
      </w:r>
    </w:p>
    <w:sectPr>
      <w:headerReference r:id="rId3" w:type="default"/>
      <w:footerReference r:id="rId4" w:type="default"/>
      <w:footerReference r:id="rId5" w:type="even"/>
      <w:type w:val="nextColumn"/>
      <w:pgSz w:w="11906" w:h="16838"/>
      <w:pgMar w:top="1701" w:right="1587" w:bottom="1701" w:left="1587" w:header="851" w:footer="992"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C42A0B43-0107-45E2-BCBC-1A9EA97CC5BC}"/>
  </w:font>
  <w:font w:name="Arial">
    <w:panose1 w:val="020B0604020202020204"/>
    <w:charset w:val="01"/>
    <w:family w:val="swiss"/>
    <w:pitch w:val="default"/>
    <w:sig w:usb0="E0002EFF" w:usb1="C000785B" w:usb2="00000009" w:usb3="00000000" w:csb0="400001FF" w:csb1="FFFF0000"/>
    <w:embedRegular r:id="rId2" w:fontKey="{0AC15740-9557-42CD-821B-B7291CECDFEC}"/>
  </w:font>
  <w:font w:name="黑体">
    <w:panose1 w:val="02010609060101010101"/>
    <w:charset w:val="86"/>
    <w:family w:val="auto"/>
    <w:pitch w:val="default"/>
    <w:sig w:usb0="800002BF" w:usb1="38CF7CFA" w:usb2="00000016" w:usb3="00000000" w:csb0="00040001" w:csb1="00000000"/>
    <w:embedRegular r:id="rId3" w:fontKey="{1B7FD322-941F-487C-8993-95C59E969396}"/>
  </w:font>
  <w:font w:name="Courier New">
    <w:panose1 w:val="02070309020205020404"/>
    <w:charset w:val="01"/>
    <w:family w:val="modern"/>
    <w:pitch w:val="default"/>
    <w:sig w:usb0="E0002EFF" w:usb1="C0007843" w:usb2="00000009" w:usb3="00000000" w:csb0="400001FF" w:csb1="FFFF0000"/>
    <w:embedRegular r:id="rId4" w:fontKey="{A43E5916-60F8-4980-B3B2-15D352A15B75}"/>
  </w:font>
  <w:font w:name="Symbol">
    <w:panose1 w:val="05050102010706020507"/>
    <w:charset w:val="02"/>
    <w:family w:val="roman"/>
    <w:pitch w:val="default"/>
    <w:sig w:usb0="00000000" w:usb1="00000000" w:usb2="00000000" w:usb3="00000000" w:csb0="80000000" w:csb1="00000000"/>
    <w:embedRegular r:id="rId5" w:fontKey="{902A67E2-CD65-44C8-AF0F-F8843C208FFA}"/>
  </w:font>
  <w:font w:name="Calibri">
    <w:panose1 w:val="020F0502020204030204"/>
    <w:charset w:val="00"/>
    <w:family w:val="swiss"/>
    <w:pitch w:val="default"/>
    <w:sig w:usb0="E4002EFF" w:usb1="C000247B" w:usb2="00000009" w:usb3="00000000" w:csb0="200001FF" w:csb1="00000000"/>
    <w:embedRegular r:id="rId6" w:fontKey="{DBEE6ADC-BAB5-4ED5-BBA3-DC7E0C6F81FE}"/>
  </w:font>
  <w:font w:name="方正小标宋简体">
    <w:panose1 w:val="02010601030101010101"/>
    <w:charset w:val="86"/>
    <w:family w:val="auto"/>
    <w:pitch w:val="default"/>
    <w:sig w:usb0="00000001" w:usb1="080E0000" w:usb2="00000000" w:usb3="00000000" w:csb0="00040000" w:csb1="00000000"/>
  </w:font>
  <w:font w:name="微软雅黑">
    <w:panose1 w:val="020B0503020204020204"/>
    <w:charset w:val="86"/>
    <w:family w:val="swiss"/>
    <w:pitch w:val="default"/>
    <w:sig w:usb0="80000287" w:usb1="2ACF3C50" w:usb2="00000016" w:usb3="00000000" w:csb0="0004001F" w:csb1="00000000"/>
    <w:embedRegular r:id="rId7" w:fontKey="{D98E7F6F-8ACB-4997-8BD2-84D395C3890F}"/>
  </w:font>
  <w:font w:name="方正仿宋简体">
    <w:panose1 w:val="02010601030101010101"/>
    <w:charset w:val="86"/>
    <w:family w:val="auto"/>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embedRegular r:id="rId8" w:fontKey="{C377FD6B-47EF-4998-A5B4-99A80BA30723}"/>
  </w:font>
  <w:font w:name="仿宋">
    <w:panose1 w:val="02010609060101010101"/>
    <w:charset w:val="86"/>
    <w:family w:val="modern"/>
    <w:pitch w:val="default"/>
    <w:sig w:usb0="800002BF" w:usb1="38CF7CFA" w:usb2="00000016" w:usb3="00000000" w:csb0="00040001" w:csb1="00000000"/>
    <w:embedRegular r:id="rId9" w:fontKey="{A82BEF28-97B6-47F6-B05A-25CECCD232EF}"/>
  </w:font>
  <w:font w:name="等线">
    <w:panose1 w:val="02010600030101010101"/>
    <w:charset w:val="86"/>
    <w:family w:val="auto"/>
    <w:pitch w:val="default"/>
    <w:sig w:usb0="A00002BF" w:usb1="38CF7CFA" w:usb2="00000016" w:usb3="00000000" w:csb0="0004000F" w:csb1="00000000"/>
    <w:embedRegular r:id="rId10" w:fontKey="{57F5B5C6-0504-4069-8102-EFA7A4F38F1A}"/>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227092">
    <w:pPr>
      <w:pStyle w:val="8"/>
      <w:framePr w:wrap="around" w:vAnchor="text" w:hAnchor="margin" w:xAlign="center" w:y="1"/>
      <w:rPr>
        <w:rStyle w:val="14"/>
      </w:rPr>
    </w:pPr>
    <w:r>
      <w:fldChar w:fldCharType="begin"/>
    </w:r>
    <w:r>
      <w:rPr>
        <w:rStyle w:val="14"/>
      </w:rPr>
      <w:instrText xml:space="preserve">PAGE  </w:instrText>
    </w:r>
    <w:r>
      <w:fldChar w:fldCharType="separate"/>
    </w:r>
    <w:r>
      <w:rPr>
        <w:rStyle w:val="14"/>
      </w:rPr>
      <w:t>20</w:t>
    </w:r>
    <w:r>
      <w:fldChar w:fldCharType="end"/>
    </w:r>
  </w:p>
  <w:p w14:paraId="53A13847">
    <w:pPr>
      <w:pStyle w:val="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8444BA">
    <w:pPr>
      <w:pStyle w:val="8"/>
      <w:framePr w:wrap="around" w:vAnchor="text" w:hAnchor="margin" w:xAlign="center" w:y="1"/>
      <w:rPr>
        <w:rStyle w:val="14"/>
      </w:rPr>
    </w:pPr>
    <w:r>
      <w:fldChar w:fldCharType="begin"/>
    </w:r>
    <w:r>
      <w:rPr>
        <w:rStyle w:val="14"/>
      </w:rPr>
      <w:instrText xml:space="preserve">PAGE  </w:instrText>
    </w:r>
    <w:r>
      <w:fldChar w:fldCharType="separate"/>
    </w:r>
    <w:r>
      <w:rPr>
        <w:rStyle w:val="14"/>
      </w:rPr>
      <w:t>21</w:t>
    </w:r>
    <w:r>
      <w:fldChar w:fldCharType="end"/>
    </w:r>
  </w:p>
  <w:p w14:paraId="4D6314BE">
    <w:pPr>
      <w:pStyle w:val="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CB31A5">
    <w:pPr>
      <w:pStyle w:val="9"/>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TrueType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attachedTemplate r:id="rId1"/>
  <w:revisionView w:markup="0"/>
  <w:trackRevisions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Dg4OWU5MmQ5NzZiZTI5MzMyMjU1M2U2OWUzZTFlMTcifQ=="/>
    <w:docVar w:name="metasota_documentID" w:val="8127369491542900736"/>
  </w:docVars>
  <w:rsids>
    <w:rsidRoot w:val="00BB1953"/>
    <w:rsid w:val="0001072E"/>
    <w:rsid w:val="00026151"/>
    <w:rsid w:val="00032F62"/>
    <w:rsid w:val="00035C6B"/>
    <w:rsid w:val="00046CC4"/>
    <w:rsid w:val="000538D3"/>
    <w:rsid w:val="000607E2"/>
    <w:rsid w:val="00060A9D"/>
    <w:rsid w:val="0007716F"/>
    <w:rsid w:val="000A4760"/>
    <w:rsid w:val="000C5835"/>
    <w:rsid w:val="000E366E"/>
    <w:rsid w:val="000E693F"/>
    <w:rsid w:val="00101E60"/>
    <w:rsid w:val="0010275F"/>
    <w:rsid w:val="00115723"/>
    <w:rsid w:val="001427E7"/>
    <w:rsid w:val="00142BAA"/>
    <w:rsid w:val="00151133"/>
    <w:rsid w:val="0015273D"/>
    <w:rsid w:val="0016537D"/>
    <w:rsid w:val="001736DD"/>
    <w:rsid w:val="00185B0F"/>
    <w:rsid w:val="001C3AAD"/>
    <w:rsid w:val="001D6C99"/>
    <w:rsid w:val="001E7A80"/>
    <w:rsid w:val="00200049"/>
    <w:rsid w:val="00217898"/>
    <w:rsid w:val="002261B3"/>
    <w:rsid w:val="0022694F"/>
    <w:rsid w:val="00234663"/>
    <w:rsid w:val="002406FD"/>
    <w:rsid w:val="00246304"/>
    <w:rsid w:val="00257FA4"/>
    <w:rsid w:val="002958C7"/>
    <w:rsid w:val="002A0EDD"/>
    <w:rsid w:val="002A2B23"/>
    <w:rsid w:val="002A2D36"/>
    <w:rsid w:val="002B4051"/>
    <w:rsid w:val="002C3161"/>
    <w:rsid w:val="002D396C"/>
    <w:rsid w:val="002D64E5"/>
    <w:rsid w:val="002E0EDB"/>
    <w:rsid w:val="002E6600"/>
    <w:rsid w:val="002F6EFA"/>
    <w:rsid w:val="0032497B"/>
    <w:rsid w:val="003616D9"/>
    <w:rsid w:val="00367BCD"/>
    <w:rsid w:val="003709A2"/>
    <w:rsid w:val="00377068"/>
    <w:rsid w:val="00386D37"/>
    <w:rsid w:val="003B5A68"/>
    <w:rsid w:val="003D62B1"/>
    <w:rsid w:val="003E4978"/>
    <w:rsid w:val="00403DC4"/>
    <w:rsid w:val="00413C54"/>
    <w:rsid w:val="00417AD4"/>
    <w:rsid w:val="00426B1B"/>
    <w:rsid w:val="004324AA"/>
    <w:rsid w:val="00440865"/>
    <w:rsid w:val="00441C4F"/>
    <w:rsid w:val="00442ECE"/>
    <w:rsid w:val="00456F0F"/>
    <w:rsid w:val="00465CF3"/>
    <w:rsid w:val="00497525"/>
    <w:rsid w:val="004A2D4D"/>
    <w:rsid w:val="004B5B99"/>
    <w:rsid w:val="004B7A68"/>
    <w:rsid w:val="004C03F2"/>
    <w:rsid w:val="004D379C"/>
    <w:rsid w:val="004E616D"/>
    <w:rsid w:val="00501700"/>
    <w:rsid w:val="00507EDC"/>
    <w:rsid w:val="00544235"/>
    <w:rsid w:val="00565E89"/>
    <w:rsid w:val="00586B44"/>
    <w:rsid w:val="0059578C"/>
    <w:rsid w:val="005A0C45"/>
    <w:rsid w:val="005A4287"/>
    <w:rsid w:val="005A66D0"/>
    <w:rsid w:val="005B50A6"/>
    <w:rsid w:val="005B54FB"/>
    <w:rsid w:val="005D4584"/>
    <w:rsid w:val="005F6095"/>
    <w:rsid w:val="0061738A"/>
    <w:rsid w:val="00620490"/>
    <w:rsid w:val="00623774"/>
    <w:rsid w:val="0065381C"/>
    <w:rsid w:val="00653A2A"/>
    <w:rsid w:val="006732E9"/>
    <w:rsid w:val="006D29D0"/>
    <w:rsid w:val="006D7A10"/>
    <w:rsid w:val="006E15E9"/>
    <w:rsid w:val="00706080"/>
    <w:rsid w:val="007358C9"/>
    <w:rsid w:val="00735A9B"/>
    <w:rsid w:val="00756A80"/>
    <w:rsid w:val="00763AE9"/>
    <w:rsid w:val="007A5767"/>
    <w:rsid w:val="007A5967"/>
    <w:rsid w:val="007B58F3"/>
    <w:rsid w:val="007C3F2D"/>
    <w:rsid w:val="00807FEE"/>
    <w:rsid w:val="00820F40"/>
    <w:rsid w:val="00837CDB"/>
    <w:rsid w:val="00842DC2"/>
    <w:rsid w:val="00852F2C"/>
    <w:rsid w:val="00856550"/>
    <w:rsid w:val="00863E6B"/>
    <w:rsid w:val="00863E8E"/>
    <w:rsid w:val="008A4C12"/>
    <w:rsid w:val="008D4A34"/>
    <w:rsid w:val="008E46EA"/>
    <w:rsid w:val="008E5277"/>
    <w:rsid w:val="008F598E"/>
    <w:rsid w:val="008F7485"/>
    <w:rsid w:val="00916196"/>
    <w:rsid w:val="00943A70"/>
    <w:rsid w:val="00950924"/>
    <w:rsid w:val="009562C2"/>
    <w:rsid w:val="00957D2B"/>
    <w:rsid w:val="009642AB"/>
    <w:rsid w:val="00966671"/>
    <w:rsid w:val="009A1B4E"/>
    <w:rsid w:val="009C2E16"/>
    <w:rsid w:val="009D0E35"/>
    <w:rsid w:val="009D18B0"/>
    <w:rsid w:val="009D5864"/>
    <w:rsid w:val="009E346E"/>
    <w:rsid w:val="00A00908"/>
    <w:rsid w:val="00A126AC"/>
    <w:rsid w:val="00A310C8"/>
    <w:rsid w:val="00A3343E"/>
    <w:rsid w:val="00A42246"/>
    <w:rsid w:val="00A45AC3"/>
    <w:rsid w:val="00A67BA3"/>
    <w:rsid w:val="00A74CCF"/>
    <w:rsid w:val="00A76D26"/>
    <w:rsid w:val="00A80917"/>
    <w:rsid w:val="00AA1459"/>
    <w:rsid w:val="00AA16CD"/>
    <w:rsid w:val="00AA1A5D"/>
    <w:rsid w:val="00AB4779"/>
    <w:rsid w:val="00AB4AE5"/>
    <w:rsid w:val="00AC0DAB"/>
    <w:rsid w:val="00AC2226"/>
    <w:rsid w:val="00AC2B13"/>
    <w:rsid w:val="00AE0ACC"/>
    <w:rsid w:val="00AF0523"/>
    <w:rsid w:val="00AF2153"/>
    <w:rsid w:val="00B042FB"/>
    <w:rsid w:val="00B11597"/>
    <w:rsid w:val="00B16CEC"/>
    <w:rsid w:val="00B44620"/>
    <w:rsid w:val="00B47B4C"/>
    <w:rsid w:val="00B74F1C"/>
    <w:rsid w:val="00B8312F"/>
    <w:rsid w:val="00B83C70"/>
    <w:rsid w:val="00B90E31"/>
    <w:rsid w:val="00BA7CAB"/>
    <w:rsid w:val="00BB1953"/>
    <w:rsid w:val="00BE25E4"/>
    <w:rsid w:val="00BE52E0"/>
    <w:rsid w:val="00BF5FC8"/>
    <w:rsid w:val="00C12A4C"/>
    <w:rsid w:val="00C22B08"/>
    <w:rsid w:val="00C2390F"/>
    <w:rsid w:val="00C4186F"/>
    <w:rsid w:val="00C6042C"/>
    <w:rsid w:val="00C87270"/>
    <w:rsid w:val="00C95F59"/>
    <w:rsid w:val="00CE3643"/>
    <w:rsid w:val="00CF0218"/>
    <w:rsid w:val="00D038DE"/>
    <w:rsid w:val="00D1619B"/>
    <w:rsid w:val="00D235CA"/>
    <w:rsid w:val="00D33244"/>
    <w:rsid w:val="00D52FC0"/>
    <w:rsid w:val="00DB180C"/>
    <w:rsid w:val="00DC0735"/>
    <w:rsid w:val="00DC2899"/>
    <w:rsid w:val="00DD289C"/>
    <w:rsid w:val="00DD2ACF"/>
    <w:rsid w:val="00DF080B"/>
    <w:rsid w:val="00E0588C"/>
    <w:rsid w:val="00E24ED3"/>
    <w:rsid w:val="00E32349"/>
    <w:rsid w:val="00E66146"/>
    <w:rsid w:val="00EA7743"/>
    <w:rsid w:val="00EA7929"/>
    <w:rsid w:val="00EB06B5"/>
    <w:rsid w:val="00EB3A01"/>
    <w:rsid w:val="00ED7662"/>
    <w:rsid w:val="00F203E5"/>
    <w:rsid w:val="00F24F25"/>
    <w:rsid w:val="00F2601D"/>
    <w:rsid w:val="00F32B22"/>
    <w:rsid w:val="00F47804"/>
    <w:rsid w:val="00F51FCE"/>
    <w:rsid w:val="00F667FF"/>
    <w:rsid w:val="00F82C1F"/>
    <w:rsid w:val="00F94F88"/>
    <w:rsid w:val="00FC01E5"/>
    <w:rsid w:val="00FC3BE5"/>
    <w:rsid w:val="00FE6D9D"/>
    <w:rsid w:val="0122263F"/>
    <w:rsid w:val="01530930"/>
    <w:rsid w:val="01550249"/>
    <w:rsid w:val="016C2D4F"/>
    <w:rsid w:val="019616C8"/>
    <w:rsid w:val="01EC6965"/>
    <w:rsid w:val="022D740A"/>
    <w:rsid w:val="028312A1"/>
    <w:rsid w:val="02913BC4"/>
    <w:rsid w:val="02AA12C7"/>
    <w:rsid w:val="02C67198"/>
    <w:rsid w:val="0342551D"/>
    <w:rsid w:val="039937AC"/>
    <w:rsid w:val="039D4D29"/>
    <w:rsid w:val="03AC7D7B"/>
    <w:rsid w:val="03F540FA"/>
    <w:rsid w:val="04114C90"/>
    <w:rsid w:val="04256944"/>
    <w:rsid w:val="049F51EA"/>
    <w:rsid w:val="05614B95"/>
    <w:rsid w:val="05DF0997"/>
    <w:rsid w:val="05E36E9B"/>
    <w:rsid w:val="061B63B1"/>
    <w:rsid w:val="06250B68"/>
    <w:rsid w:val="063A6D45"/>
    <w:rsid w:val="0659586C"/>
    <w:rsid w:val="06A04C38"/>
    <w:rsid w:val="06C26B0F"/>
    <w:rsid w:val="06C916E0"/>
    <w:rsid w:val="06D55FFC"/>
    <w:rsid w:val="07083D97"/>
    <w:rsid w:val="071F0850"/>
    <w:rsid w:val="07364C24"/>
    <w:rsid w:val="076106D0"/>
    <w:rsid w:val="07DD595F"/>
    <w:rsid w:val="07EA55F8"/>
    <w:rsid w:val="07F14B17"/>
    <w:rsid w:val="08014515"/>
    <w:rsid w:val="08066FDF"/>
    <w:rsid w:val="08181DD2"/>
    <w:rsid w:val="08401780"/>
    <w:rsid w:val="08EF4164"/>
    <w:rsid w:val="09015ABA"/>
    <w:rsid w:val="09D85436"/>
    <w:rsid w:val="0A2F7A85"/>
    <w:rsid w:val="0A8C1B57"/>
    <w:rsid w:val="0AA71B9F"/>
    <w:rsid w:val="0AC2509F"/>
    <w:rsid w:val="0AF44F86"/>
    <w:rsid w:val="0B3277BB"/>
    <w:rsid w:val="0B462863"/>
    <w:rsid w:val="0B4D13D0"/>
    <w:rsid w:val="0B667D1E"/>
    <w:rsid w:val="0B8215A0"/>
    <w:rsid w:val="0B901F0A"/>
    <w:rsid w:val="0B973194"/>
    <w:rsid w:val="0BEB61BA"/>
    <w:rsid w:val="0C251458"/>
    <w:rsid w:val="0C4C3EA9"/>
    <w:rsid w:val="0CBA46F2"/>
    <w:rsid w:val="0CE73CD0"/>
    <w:rsid w:val="0CEA7C6E"/>
    <w:rsid w:val="0DAB7BB8"/>
    <w:rsid w:val="0DE54BC0"/>
    <w:rsid w:val="0DEB2540"/>
    <w:rsid w:val="0DF871D9"/>
    <w:rsid w:val="0E210FBB"/>
    <w:rsid w:val="0E337522"/>
    <w:rsid w:val="0E365BD1"/>
    <w:rsid w:val="0E3D6168"/>
    <w:rsid w:val="0E4343FD"/>
    <w:rsid w:val="0E91775F"/>
    <w:rsid w:val="0EC67DCD"/>
    <w:rsid w:val="0EFE58C8"/>
    <w:rsid w:val="0F0D3F68"/>
    <w:rsid w:val="0F39495B"/>
    <w:rsid w:val="0F51488F"/>
    <w:rsid w:val="0F54614A"/>
    <w:rsid w:val="0F5512C6"/>
    <w:rsid w:val="0F703BD0"/>
    <w:rsid w:val="0F725BFA"/>
    <w:rsid w:val="0FFD54BA"/>
    <w:rsid w:val="109D0A5E"/>
    <w:rsid w:val="10AA6A51"/>
    <w:rsid w:val="10CB4746"/>
    <w:rsid w:val="10D33C8E"/>
    <w:rsid w:val="10D53599"/>
    <w:rsid w:val="112C350C"/>
    <w:rsid w:val="11642AA9"/>
    <w:rsid w:val="11694893"/>
    <w:rsid w:val="11726737"/>
    <w:rsid w:val="11762B76"/>
    <w:rsid w:val="117E1F04"/>
    <w:rsid w:val="11C958DC"/>
    <w:rsid w:val="120174E4"/>
    <w:rsid w:val="1212218D"/>
    <w:rsid w:val="121F33EA"/>
    <w:rsid w:val="124C0859"/>
    <w:rsid w:val="12F26E2C"/>
    <w:rsid w:val="130324BB"/>
    <w:rsid w:val="13482EF0"/>
    <w:rsid w:val="13730CFC"/>
    <w:rsid w:val="13AC70B7"/>
    <w:rsid w:val="14291C21"/>
    <w:rsid w:val="142C007A"/>
    <w:rsid w:val="144878E9"/>
    <w:rsid w:val="14CB4560"/>
    <w:rsid w:val="150F5C2E"/>
    <w:rsid w:val="151102DF"/>
    <w:rsid w:val="151337EF"/>
    <w:rsid w:val="152345EC"/>
    <w:rsid w:val="1545103F"/>
    <w:rsid w:val="1561392B"/>
    <w:rsid w:val="1594066F"/>
    <w:rsid w:val="15AB67C5"/>
    <w:rsid w:val="15D7735E"/>
    <w:rsid w:val="15D84D9F"/>
    <w:rsid w:val="15FC71A5"/>
    <w:rsid w:val="160D052D"/>
    <w:rsid w:val="16DC22CD"/>
    <w:rsid w:val="17B333DB"/>
    <w:rsid w:val="185D064D"/>
    <w:rsid w:val="18725629"/>
    <w:rsid w:val="188A0331"/>
    <w:rsid w:val="19072D39"/>
    <w:rsid w:val="19087540"/>
    <w:rsid w:val="19213B4A"/>
    <w:rsid w:val="19286FB3"/>
    <w:rsid w:val="192D14EE"/>
    <w:rsid w:val="196656B5"/>
    <w:rsid w:val="198446D0"/>
    <w:rsid w:val="19AD2387"/>
    <w:rsid w:val="19BF57CF"/>
    <w:rsid w:val="19CA659C"/>
    <w:rsid w:val="19DF378D"/>
    <w:rsid w:val="19E522C5"/>
    <w:rsid w:val="19E60D79"/>
    <w:rsid w:val="1A3B5416"/>
    <w:rsid w:val="1A787F03"/>
    <w:rsid w:val="1A876298"/>
    <w:rsid w:val="1A954C6D"/>
    <w:rsid w:val="1A9A65B8"/>
    <w:rsid w:val="1ADE4866"/>
    <w:rsid w:val="1AE90B82"/>
    <w:rsid w:val="1AEE6C5E"/>
    <w:rsid w:val="1B1E15E5"/>
    <w:rsid w:val="1B355797"/>
    <w:rsid w:val="1BE367EE"/>
    <w:rsid w:val="1C0E0DD7"/>
    <w:rsid w:val="1C2F4060"/>
    <w:rsid w:val="1C382B57"/>
    <w:rsid w:val="1C3A40D2"/>
    <w:rsid w:val="1C545D46"/>
    <w:rsid w:val="1C99656B"/>
    <w:rsid w:val="1D4B1F5B"/>
    <w:rsid w:val="1D6735F0"/>
    <w:rsid w:val="1D8C0C15"/>
    <w:rsid w:val="1DC64691"/>
    <w:rsid w:val="1DCD33CF"/>
    <w:rsid w:val="1DF87BD3"/>
    <w:rsid w:val="1E062306"/>
    <w:rsid w:val="1E0F22DA"/>
    <w:rsid w:val="1E207A93"/>
    <w:rsid w:val="1E715C49"/>
    <w:rsid w:val="1E8F5B39"/>
    <w:rsid w:val="1EF67CC0"/>
    <w:rsid w:val="1F1B58F1"/>
    <w:rsid w:val="1F795A79"/>
    <w:rsid w:val="1F8B6730"/>
    <w:rsid w:val="1F9B537E"/>
    <w:rsid w:val="1FD55EF7"/>
    <w:rsid w:val="1FDE27D5"/>
    <w:rsid w:val="1FF37588"/>
    <w:rsid w:val="20234AC9"/>
    <w:rsid w:val="20474C5B"/>
    <w:rsid w:val="20940599"/>
    <w:rsid w:val="209F25F2"/>
    <w:rsid w:val="20E43D5C"/>
    <w:rsid w:val="21A6634B"/>
    <w:rsid w:val="21C70A37"/>
    <w:rsid w:val="21C71B65"/>
    <w:rsid w:val="222467B6"/>
    <w:rsid w:val="22770125"/>
    <w:rsid w:val="22914E4F"/>
    <w:rsid w:val="22FE717F"/>
    <w:rsid w:val="2317448C"/>
    <w:rsid w:val="23CB5BA3"/>
    <w:rsid w:val="23E34E2B"/>
    <w:rsid w:val="2433795F"/>
    <w:rsid w:val="2453510F"/>
    <w:rsid w:val="24786628"/>
    <w:rsid w:val="24A672D6"/>
    <w:rsid w:val="24BB79C6"/>
    <w:rsid w:val="24C02A9F"/>
    <w:rsid w:val="24F77D0F"/>
    <w:rsid w:val="250D430E"/>
    <w:rsid w:val="25325F4D"/>
    <w:rsid w:val="255E3659"/>
    <w:rsid w:val="25A60FDF"/>
    <w:rsid w:val="25AD3C96"/>
    <w:rsid w:val="25CD29C8"/>
    <w:rsid w:val="25E810BD"/>
    <w:rsid w:val="265E4AAD"/>
    <w:rsid w:val="267B5911"/>
    <w:rsid w:val="27212F7F"/>
    <w:rsid w:val="27A61E35"/>
    <w:rsid w:val="27B96E8B"/>
    <w:rsid w:val="283D3B6E"/>
    <w:rsid w:val="285C70C3"/>
    <w:rsid w:val="286144BC"/>
    <w:rsid w:val="28947EA7"/>
    <w:rsid w:val="28C82587"/>
    <w:rsid w:val="29395E69"/>
    <w:rsid w:val="297504F7"/>
    <w:rsid w:val="299A0F2A"/>
    <w:rsid w:val="299A6043"/>
    <w:rsid w:val="29B226A8"/>
    <w:rsid w:val="2A0E0EA1"/>
    <w:rsid w:val="2A707CF3"/>
    <w:rsid w:val="2A732A0A"/>
    <w:rsid w:val="2A967019"/>
    <w:rsid w:val="2AAF3E70"/>
    <w:rsid w:val="2AB0323C"/>
    <w:rsid w:val="2AB114B4"/>
    <w:rsid w:val="2AC670C5"/>
    <w:rsid w:val="2B0860CF"/>
    <w:rsid w:val="2B0C0F7B"/>
    <w:rsid w:val="2B1629C4"/>
    <w:rsid w:val="2B7D3C27"/>
    <w:rsid w:val="2BC5737C"/>
    <w:rsid w:val="2BE5357A"/>
    <w:rsid w:val="2C1434B4"/>
    <w:rsid w:val="2C3A66D2"/>
    <w:rsid w:val="2C4B66C6"/>
    <w:rsid w:val="2C674189"/>
    <w:rsid w:val="2C703BBB"/>
    <w:rsid w:val="2C7566AC"/>
    <w:rsid w:val="2C797EC0"/>
    <w:rsid w:val="2D174163"/>
    <w:rsid w:val="2D1A273D"/>
    <w:rsid w:val="2D512C84"/>
    <w:rsid w:val="2D685B99"/>
    <w:rsid w:val="2E150147"/>
    <w:rsid w:val="2E3D068D"/>
    <w:rsid w:val="2E833CA5"/>
    <w:rsid w:val="2ED153CB"/>
    <w:rsid w:val="2ED96066"/>
    <w:rsid w:val="2FAF4B74"/>
    <w:rsid w:val="30006632"/>
    <w:rsid w:val="30070FB6"/>
    <w:rsid w:val="3008695F"/>
    <w:rsid w:val="30112F7B"/>
    <w:rsid w:val="302E2FF8"/>
    <w:rsid w:val="3045333D"/>
    <w:rsid w:val="30847806"/>
    <w:rsid w:val="309112ED"/>
    <w:rsid w:val="30CB775B"/>
    <w:rsid w:val="30F85DDC"/>
    <w:rsid w:val="3110753A"/>
    <w:rsid w:val="3151717C"/>
    <w:rsid w:val="316125BD"/>
    <w:rsid w:val="31786534"/>
    <w:rsid w:val="31E604E7"/>
    <w:rsid w:val="31F90242"/>
    <w:rsid w:val="31FC0C60"/>
    <w:rsid w:val="3204682C"/>
    <w:rsid w:val="32E22F21"/>
    <w:rsid w:val="332A39B0"/>
    <w:rsid w:val="33CD3C1D"/>
    <w:rsid w:val="33EF3C9C"/>
    <w:rsid w:val="33F0204F"/>
    <w:rsid w:val="34092D8F"/>
    <w:rsid w:val="341F515D"/>
    <w:rsid w:val="348558FB"/>
    <w:rsid w:val="349D2C44"/>
    <w:rsid w:val="34AE0AD9"/>
    <w:rsid w:val="34B51BE2"/>
    <w:rsid w:val="354A2641"/>
    <w:rsid w:val="354E5C08"/>
    <w:rsid w:val="35906212"/>
    <w:rsid w:val="35A25DE7"/>
    <w:rsid w:val="35EA385E"/>
    <w:rsid w:val="360065E4"/>
    <w:rsid w:val="360D2A89"/>
    <w:rsid w:val="364315C9"/>
    <w:rsid w:val="364A0A24"/>
    <w:rsid w:val="364F7E70"/>
    <w:rsid w:val="36AF4F89"/>
    <w:rsid w:val="370923BC"/>
    <w:rsid w:val="37F20E55"/>
    <w:rsid w:val="384D3821"/>
    <w:rsid w:val="38AD375C"/>
    <w:rsid w:val="39076F61"/>
    <w:rsid w:val="392406ED"/>
    <w:rsid w:val="39541F4E"/>
    <w:rsid w:val="39553D16"/>
    <w:rsid w:val="39585F24"/>
    <w:rsid w:val="39754676"/>
    <w:rsid w:val="3982604D"/>
    <w:rsid w:val="39F31022"/>
    <w:rsid w:val="3A1127E6"/>
    <w:rsid w:val="3A140480"/>
    <w:rsid w:val="3A142811"/>
    <w:rsid w:val="3A782378"/>
    <w:rsid w:val="3AAC566F"/>
    <w:rsid w:val="3B253993"/>
    <w:rsid w:val="3B3B31B7"/>
    <w:rsid w:val="3B6872C3"/>
    <w:rsid w:val="3BA10780"/>
    <w:rsid w:val="3BD00198"/>
    <w:rsid w:val="3BD553B9"/>
    <w:rsid w:val="3BE7195C"/>
    <w:rsid w:val="3BF53B3C"/>
    <w:rsid w:val="3C277E24"/>
    <w:rsid w:val="3C2E0626"/>
    <w:rsid w:val="3C2F1BFC"/>
    <w:rsid w:val="3CCB598E"/>
    <w:rsid w:val="3D002FAE"/>
    <w:rsid w:val="3D031E2F"/>
    <w:rsid w:val="3D121C5F"/>
    <w:rsid w:val="3D432DCD"/>
    <w:rsid w:val="3D6F0EF6"/>
    <w:rsid w:val="3D9A7B1C"/>
    <w:rsid w:val="3DC94CEB"/>
    <w:rsid w:val="3DDE2F12"/>
    <w:rsid w:val="3DED2716"/>
    <w:rsid w:val="3E3A0D01"/>
    <w:rsid w:val="3E881CC9"/>
    <w:rsid w:val="3EAD67E5"/>
    <w:rsid w:val="3F020711"/>
    <w:rsid w:val="3F100641"/>
    <w:rsid w:val="3F184F8B"/>
    <w:rsid w:val="3F393667"/>
    <w:rsid w:val="3F5E6A19"/>
    <w:rsid w:val="3FA11639"/>
    <w:rsid w:val="3FBD00D4"/>
    <w:rsid w:val="3FBD12C7"/>
    <w:rsid w:val="3FE14FCB"/>
    <w:rsid w:val="400022D9"/>
    <w:rsid w:val="40157383"/>
    <w:rsid w:val="403F1A78"/>
    <w:rsid w:val="40995C6A"/>
    <w:rsid w:val="41341B99"/>
    <w:rsid w:val="41872CB2"/>
    <w:rsid w:val="418F5EC5"/>
    <w:rsid w:val="41BF5707"/>
    <w:rsid w:val="41CD097A"/>
    <w:rsid w:val="41E579D9"/>
    <w:rsid w:val="42086E74"/>
    <w:rsid w:val="42453354"/>
    <w:rsid w:val="4257387A"/>
    <w:rsid w:val="425C4AAB"/>
    <w:rsid w:val="426B1CF5"/>
    <w:rsid w:val="426F0FB2"/>
    <w:rsid w:val="4280021C"/>
    <w:rsid w:val="42B969A5"/>
    <w:rsid w:val="42C257C0"/>
    <w:rsid w:val="432033BE"/>
    <w:rsid w:val="43446568"/>
    <w:rsid w:val="439A3F1D"/>
    <w:rsid w:val="4451192D"/>
    <w:rsid w:val="44A279C7"/>
    <w:rsid w:val="44A92F3F"/>
    <w:rsid w:val="44B90A58"/>
    <w:rsid w:val="44BA632E"/>
    <w:rsid w:val="44DE5B15"/>
    <w:rsid w:val="4599014E"/>
    <w:rsid w:val="46756442"/>
    <w:rsid w:val="467C6EAE"/>
    <w:rsid w:val="469E36F6"/>
    <w:rsid w:val="46A27438"/>
    <w:rsid w:val="46B06CCE"/>
    <w:rsid w:val="46EA4E70"/>
    <w:rsid w:val="470D40C6"/>
    <w:rsid w:val="47150F25"/>
    <w:rsid w:val="47273208"/>
    <w:rsid w:val="477947D7"/>
    <w:rsid w:val="47A15713"/>
    <w:rsid w:val="47A40472"/>
    <w:rsid w:val="47B507F2"/>
    <w:rsid w:val="482A25E9"/>
    <w:rsid w:val="483E238B"/>
    <w:rsid w:val="484629D3"/>
    <w:rsid w:val="488F7FB6"/>
    <w:rsid w:val="48AA6A0A"/>
    <w:rsid w:val="48D25A45"/>
    <w:rsid w:val="493727B9"/>
    <w:rsid w:val="4939676C"/>
    <w:rsid w:val="493E3D58"/>
    <w:rsid w:val="49481A7D"/>
    <w:rsid w:val="4A333AEF"/>
    <w:rsid w:val="4A3A2756"/>
    <w:rsid w:val="4A5412C4"/>
    <w:rsid w:val="4ADD2538"/>
    <w:rsid w:val="4B0C1B65"/>
    <w:rsid w:val="4B2B2900"/>
    <w:rsid w:val="4B57275F"/>
    <w:rsid w:val="4B852BB3"/>
    <w:rsid w:val="4BEF609A"/>
    <w:rsid w:val="4C5D639E"/>
    <w:rsid w:val="4C7E6B03"/>
    <w:rsid w:val="4C805C3A"/>
    <w:rsid w:val="4C8260D7"/>
    <w:rsid w:val="4CA37D01"/>
    <w:rsid w:val="4CE07A59"/>
    <w:rsid w:val="4D0049B2"/>
    <w:rsid w:val="4D192C1D"/>
    <w:rsid w:val="4D1A2AC5"/>
    <w:rsid w:val="4D6300CE"/>
    <w:rsid w:val="4D982EF8"/>
    <w:rsid w:val="4DDE607E"/>
    <w:rsid w:val="4E48737C"/>
    <w:rsid w:val="4E6F51FA"/>
    <w:rsid w:val="4F9D6522"/>
    <w:rsid w:val="4FAC5A49"/>
    <w:rsid w:val="4FDE1D1E"/>
    <w:rsid w:val="4FF515FC"/>
    <w:rsid w:val="50566671"/>
    <w:rsid w:val="50761E7C"/>
    <w:rsid w:val="50B26E52"/>
    <w:rsid w:val="50D61095"/>
    <w:rsid w:val="51112598"/>
    <w:rsid w:val="51532BB1"/>
    <w:rsid w:val="51A1583A"/>
    <w:rsid w:val="52374D74"/>
    <w:rsid w:val="52D654C3"/>
    <w:rsid w:val="53092565"/>
    <w:rsid w:val="531E5FAC"/>
    <w:rsid w:val="53567573"/>
    <w:rsid w:val="537E199B"/>
    <w:rsid w:val="539538AF"/>
    <w:rsid w:val="539B390B"/>
    <w:rsid w:val="53EE7A49"/>
    <w:rsid w:val="53F51CFD"/>
    <w:rsid w:val="542570C4"/>
    <w:rsid w:val="54B51A18"/>
    <w:rsid w:val="54D31CA1"/>
    <w:rsid w:val="54FF5076"/>
    <w:rsid w:val="554C7076"/>
    <w:rsid w:val="5551346A"/>
    <w:rsid w:val="555F63A0"/>
    <w:rsid w:val="55620D75"/>
    <w:rsid w:val="55836E05"/>
    <w:rsid w:val="5587107B"/>
    <w:rsid w:val="55B23A7E"/>
    <w:rsid w:val="55ED5305"/>
    <w:rsid w:val="56310AFD"/>
    <w:rsid w:val="566D28C1"/>
    <w:rsid w:val="566D5A0E"/>
    <w:rsid w:val="56C544D7"/>
    <w:rsid w:val="56F65602"/>
    <w:rsid w:val="5717083E"/>
    <w:rsid w:val="57301D8C"/>
    <w:rsid w:val="57582BFF"/>
    <w:rsid w:val="578B789F"/>
    <w:rsid w:val="57BD0D84"/>
    <w:rsid w:val="57DB727E"/>
    <w:rsid w:val="57F1193C"/>
    <w:rsid w:val="57F679D8"/>
    <w:rsid w:val="58112279"/>
    <w:rsid w:val="583F0C61"/>
    <w:rsid w:val="588502C1"/>
    <w:rsid w:val="59233978"/>
    <w:rsid w:val="595C354C"/>
    <w:rsid w:val="59952A95"/>
    <w:rsid w:val="59A87812"/>
    <w:rsid w:val="59AC7302"/>
    <w:rsid w:val="59AD3F78"/>
    <w:rsid w:val="59D70269"/>
    <w:rsid w:val="59E4109F"/>
    <w:rsid w:val="5A3F0698"/>
    <w:rsid w:val="5A702055"/>
    <w:rsid w:val="5A8C59AA"/>
    <w:rsid w:val="5B132CDD"/>
    <w:rsid w:val="5B2053D3"/>
    <w:rsid w:val="5B2458BE"/>
    <w:rsid w:val="5B246FE0"/>
    <w:rsid w:val="5B4D37AA"/>
    <w:rsid w:val="5B8E02C9"/>
    <w:rsid w:val="5BBA3686"/>
    <w:rsid w:val="5C512B74"/>
    <w:rsid w:val="5C983A7D"/>
    <w:rsid w:val="5CB51874"/>
    <w:rsid w:val="5CBB14CF"/>
    <w:rsid w:val="5CCF1643"/>
    <w:rsid w:val="5CD66FC7"/>
    <w:rsid w:val="5D122C23"/>
    <w:rsid w:val="5D1A0CF5"/>
    <w:rsid w:val="5D1F603D"/>
    <w:rsid w:val="5D3C3439"/>
    <w:rsid w:val="5D740E60"/>
    <w:rsid w:val="5D9D1D1E"/>
    <w:rsid w:val="5D9F0711"/>
    <w:rsid w:val="5DB53B9A"/>
    <w:rsid w:val="5E5333E7"/>
    <w:rsid w:val="5E961688"/>
    <w:rsid w:val="5EA5351A"/>
    <w:rsid w:val="5EFA432B"/>
    <w:rsid w:val="5F155FA6"/>
    <w:rsid w:val="5F33229C"/>
    <w:rsid w:val="604F748F"/>
    <w:rsid w:val="60512DBB"/>
    <w:rsid w:val="607D0C3A"/>
    <w:rsid w:val="60A710AD"/>
    <w:rsid w:val="613438E8"/>
    <w:rsid w:val="613A7766"/>
    <w:rsid w:val="615171FB"/>
    <w:rsid w:val="61874441"/>
    <w:rsid w:val="61CF3300"/>
    <w:rsid w:val="61D373F6"/>
    <w:rsid w:val="61E114A5"/>
    <w:rsid w:val="61E87046"/>
    <w:rsid w:val="620C1745"/>
    <w:rsid w:val="623041F5"/>
    <w:rsid w:val="62431A1F"/>
    <w:rsid w:val="62433BE1"/>
    <w:rsid w:val="62560565"/>
    <w:rsid w:val="62691F3A"/>
    <w:rsid w:val="62B60CD4"/>
    <w:rsid w:val="62D82CC8"/>
    <w:rsid w:val="6352664F"/>
    <w:rsid w:val="63616C6C"/>
    <w:rsid w:val="63930CAB"/>
    <w:rsid w:val="63A66C6F"/>
    <w:rsid w:val="63CD6D53"/>
    <w:rsid w:val="63FC24D9"/>
    <w:rsid w:val="6431042E"/>
    <w:rsid w:val="6464371F"/>
    <w:rsid w:val="647545F6"/>
    <w:rsid w:val="647D73E8"/>
    <w:rsid w:val="64AB2AF4"/>
    <w:rsid w:val="64D64D7A"/>
    <w:rsid w:val="64E36710"/>
    <w:rsid w:val="656B6513"/>
    <w:rsid w:val="65AA3F3F"/>
    <w:rsid w:val="65F860FB"/>
    <w:rsid w:val="66513A32"/>
    <w:rsid w:val="6661730A"/>
    <w:rsid w:val="667473F9"/>
    <w:rsid w:val="669E2A0E"/>
    <w:rsid w:val="66BF1FBD"/>
    <w:rsid w:val="66CB25C9"/>
    <w:rsid w:val="66FF0A8D"/>
    <w:rsid w:val="67110957"/>
    <w:rsid w:val="671B7875"/>
    <w:rsid w:val="6729732C"/>
    <w:rsid w:val="675E48FC"/>
    <w:rsid w:val="67AE5A15"/>
    <w:rsid w:val="68196D6E"/>
    <w:rsid w:val="683172E5"/>
    <w:rsid w:val="687731D1"/>
    <w:rsid w:val="693015BD"/>
    <w:rsid w:val="69615CE2"/>
    <w:rsid w:val="69894D4B"/>
    <w:rsid w:val="698B273B"/>
    <w:rsid w:val="69A725D7"/>
    <w:rsid w:val="6A212558"/>
    <w:rsid w:val="6A363348"/>
    <w:rsid w:val="6A7D6274"/>
    <w:rsid w:val="6A8D6CEC"/>
    <w:rsid w:val="6AEF7378"/>
    <w:rsid w:val="6AFF109A"/>
    <w:rsid w:val="6B075374"/>
    <w:rsid w:val="6B2C0D81"/>
    <w:rsid w:val="6B5C2E8D"/>
    <w:rsid w:val="6BB908E7"/>
    <w:rsid w:val="6BD74282"/>
    <w:rsid w:val="6BF521BF"/>
    <w:rsid w:val="6C3B2D01"/>
    <w:rsid w:val="6C532F4A"/>
    <w:rsid w:val="6CA6533A"/>
    <w:rsid w:val="6CB46BC4"/>
    <w:rsid w:val="6CCF2381"/>
    <w:rsid w:val="6CE706C7"/>
    <w:rsid w:val="6CFB79CD"/>
    <w:rsid w:val="6D286848"/>
    <w:rsid w:val="6D313118"/>
    <w:rsid w:val="6D5E302D"/>
    <w:rsid w:val="6D9D546E"/>
    <w:rsid w:val="6DB351A7"/>
    <w:rsid w:val="6E647D53"/>
    <w:rsid w:val="6E6F349C"/>
    <w:rsid w:val="6E95615F"/>
    <w:rsid w:val="6E971ED7"/>
    <w:rsid w:val="6EC425A0"/>
    <w:rsid w:val="6EF56E38"/>
    <w:rsid w:val="6F241528"/>
    <w:rsid w:val="6F2525B2"/>
    <w:rsid w:val="6F307B20"/>
    <w:rsid w:val="6F3101DB"/>
    <w:rsid w:val="6F5973C8"/>
    <w:rsid w:val="6FB63BCF"/>
    <w:rsid w:val="6FB67DD0"/>
    <w:rsid w:val="6FD61227"/>
    <w:rsid w:val="6FE86762"/>
    <w:rsid w:val="6FF15617"/>
    <w:rsid w:val="6FF34424"/>
    <w:rsid w:val="70025152"/>
    <w:rsid w:val="70041B6B"/>
    <w:rsid w:val="70264281"/>
    <w:rsid w:val="70977752"/>
    <w:rsid w:val="70A41576"/>
    <w:rsid w:val="70F66DC5"/>
    <w:rsid w:val="71343CBB"/>
    <w:rsid w:val="7147338F"/>
    <w:rsid w:val="71695D1D"/>
    <w:rsid w:val="71D52ACE"/>
    <w:rsid w:val="71EC59DB"/>
    <w:rsid w:val="7230355E"/>
    <w:rsid w:val="72484B8A"/>
    <w:rsid w:val="72684737"/>
    <w:rsid w:val="72A34EF6"/>
    <w:rsid w:val="73143A95"/>
    <w:rsid w:val="7343581A"/>
    <w:rsid w:val="73BB3A96"/>
    <w:rsid w:val="73EA31C8"/>
    <w:rsid w:val="73FB798E"/>
    <w:rsid w:val="7426086F"/>
    <w:rsid w:val="74B54ED9"/>
    <w:rsid w:val="74DE18E2"/>
    <w:rsid w:val="753624EE"/>
    <w:rsid w:val="754D0C98"/>
    <w:rsid w:val="75656DAA"/>
    <w:rsid w:val="75701519"/>
    <w:rsid w:val="75802AEF"/>
    <w:rsid w:val="75981601"/>
    <w:rsid w:val="75E33C54"/>
    <w:rsid w:val="762358AF"/>
    <w:rsid w:val="76507B6B"/>
    <w:rsid w:val="76DC4C85"/>
    <w:rsid w:val="76FD6C26"/>
    <w:rsid w:val="7706106F"/>
    <w:rsid w:val="770C7F87"/>
    <w:rsid w:val="77226BF5"/>
    <w:rsid w:val="773923F1"/>
    <w:rsid w:val="773E3761"/>
    <w:rsid w:val="775A731F"/>
    <w:rsid w:val="77806367"/>
    <w:rsid w:val="779B0A5E"/>
    <w:rsid w:val="77E37AD6"/>
    <w:rsid w:val="77F14349"/>
    <w:rsid w:val="77F55179"/>
    <w:rsid w:val="782A0A85"/>
    <w:rsid w:val="782D032B"/>
    <w:rsid w:val="783D38DD"/>
    <w:rsid w:val="78736CFE"/>
    <w:rsid w:val="789655EC"/>
    <w:rsid w:val="789F24A0"/>
    <w:rsid w:val="78E619A1"/>
    <w:rsid w:val="78E652D3"/>
    <w:rsid w:val="791B21D9"/>
    <w:rsid w:val="798838A5"/>
    <w:rsid w:val="798E1E0F"/>
    <w:rsid w:val="79957AFE"/>
    <w:rsid w:val="79B14157"/>
    <w:rsid w:val="79B41FBF"/>
    <w:rsid w:val="79B85C40"/>
    <w:rsid w:val="79CD1176"/>
    <w:rsid w:val="79DB33A6"/>
    <w:rsid w:val="79F5251F"/>
    <w:rsid w:val="7B2C11BE"/>
    <w:rsid w:val="7C601243"/>
    <w:rsid w:val="7C6F1DEA"/>
    <w:rsid w:val="7CE210A3"/>
    <w:rsid w:val="7D133F7F"/>
    <w:rsid w:val="7D2B6CE4"/>
    <w:rsid w:val="7D4A7ED7"/>
    <w:rsid w:val="7D552A7D"/>
    <w:rsid w:val="7D6C3DB2"/>
    <w:rsid w:val="7D77041D"/>
    <w:rsid w:val="7D7D300B"/>
    <w:rsid w:val="7DB15987"/>
    <w:rsid w:val="7DC94DC2"/>
    <w:rsid w:val="7DD736CD"/>
    <w:rsid w:val="7DD808AF"/>
    <w:rsid w:val="7DF24C9A"/>
    <w:rsid w:val="7E3A09B8"/>
    <w:rsid w:val="7E4C22AE"/>
    <w:rsid w:val="7E7E10FB"/>
    <w:rsid w:val="7E912AB6"/>
    <w:rsid w:val="7F4D4DEA"/>
    <w:rsid w:val="7F570AC4"/>
    <w:rsid w:val="7F9E3C2F"/>
    <w:rsid w:val="7FC31A9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qFormat="1" w:uiPriority="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qFormat="1" w:unhideWhenUsed="0" w:uiPriority="0" w:semiHidden="0" w:name="Normal (Web)"/>
    <w:lsdException w:qFormat="1" w:unhideWhenUsed="0" w:uiPriority="0" w:semiHidden="0" w:name="HTML Acronym"/>
    <w:lsdException w:uiPriority="0" w:name="HTML Address"/>
    <w:lsdException w:qFormat="1" w:uiPriority="0" w:name="HTML Cite"/>
    <w:lsdException w:qFormat="1" w:uiPriority="0" w:name="HTML Code"/>
    <w:lsdException w:qFormat="1" w:uiPriority="0" w:name="HTML Definition"/>
    <w:lsdException w:uiPriority="0" w:name="HTML Keyboard"/>
    <w:lsdException w:uiPriority="0" w:name="HTML Preformatted"/>
    <w:lsdException w:uiPriority="0" w:name="HTML Sample"/>
    <w:lsdException w:uiPriority="0" w:name="HTML Typewriter"/>
    <w:lsdException w:qFormat="1"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13">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semiHidden/>
    <w:unhideWhenUsed/>
    <w:qFormat/>
    <w:uiPriority w:val="0"/>
    <w:pPr>
      <w:jc w:val="left"/>
    </w:pPr>
  </w:style>
  <w:style w:type="paragraph" w:styleId="3">
    <w:name w:val="Body Text"/>
    <w:basedOn w:val="1"/>
    <w:qFormat/>
    <w:uiPriority w:val="0"/>
    <w:pPr>
      <w:spacing w:after="120"/>
    </w:pPr>
  </w:style>
  <w:style w:type="paragraph" w:styleId="4">
    <w:name w:val="Body Text Indent"/>
    <w:basedOn w:val="1"/>
    <w:qFormat/>
    <w:uiPriority w:val="0"/>
    <w:pPr>
      <w:ind w:firstLine="538" w:firstLineChars="192"/>
    </w:pPr>
    <w:rPr>
      <w:rFonts w:ascii="宋体" w:hAnsi="宋体"/>
      <w:sz w:val="28"/>
    </w:rPr>
  </w:style>
  <w:style w:type="paragraph" w:styleId="5">
    <w:name w:val="Plain Text"/>
    <w:basedOn w:val="1"/>
    <w:qFormat/>
    <w:uiPriority w:val="0"/>
    <w:rPr>
      <w:rFonts w:ascii="宋体" w:hAnsi="Courier New" w:cs="Courier New"/>
      <w:szCs w:val="21"/>
    </w:rPr>
  </w:style>
  <w:style w:type="paragraph" w:styleId="6">
    <w:name w:val="Date"/>
    <w:basedOn w:val="1"/>
    <w:next w:val="1"/>
    <w:qFormat/>
    <w:uiPriority w:val="0"/>
    <w:pPr>
      <w:ind w:left="100" w:leftChars="2500"/>
    </w:pPr>
  </w:style>
  <w:style w:type="paragraph" w:styleId="7">
    <w:name w:val="Balloon Text"/>
    <w:basedOn w:val="1"/>
    <w:semiHidden/>
    <w:qFormat/>
    <w:uiPriority w:val="0"/>
    <w:rPr>
      <w:sz w:val="18"/>
      <w:szCs w:val="18"/>
    </w:rPr>
  </w:style>
  <w:style w:type="paragraph" w:styleId="8">
    <w:name w:val="footer"/>
    <w:basedOn w:val="1"/>
    <w:qFormat/>
    <w:uiPriority w:val="0"/>
    <w:pPr>
      <w:tabs>
        <w:tab w:val="center" w:pos="4153"/>
        <w:tab w:val="right" w:pos="8306"/>
      </w:tabs>
      <w:snapToGrid w:val="0"/>
      <w:jc w:val="left"/>
    </w:pPr>
    <w:rPr>
      <w:sz w:val="18"/>
      <w:szCs w:val="18"/>
    </w:rPr>
  </w:style>
  <w:style w:type="paragraph" w:styleId="9">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0">
    <w:name w:val="Normal (Web)"/>
    <w:basedOn w:val="1"/>
    <w:qFormat/>
    <w:uiPriority w:val="0"/>
    <w:pPr>
      <w:widowControl/>
      <w:spacing w:before="100" w:beforeAutospacing="1" w:after="100" w:afterAutospacing="1" w:line="312" w:lineRule="auto"/>
      <w:jc w:val="left"/>
    </w:pPr>
    <w:rPr>
      <w:rFonts w:ascii="宋体" w:hAnsi="宋体" w:cs="宋体"/>
      <w:kern w:val="0"/>
      <w:sz w:val="24"/>
    </w:rPr>
  </w:style>
  <w:style w:type="table" w:styleId="12">
    <w:name w:val="Table Grid"/>
    <w:basedOn w:val="11"/>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
    <w:name w:val="page number"/>
    <w:basedOn w:val="13"/>
    <w:qFormat/>
    <w:uiPriority w:val="0"/>
  </w:style>
  <w:style w:type="character" w:styleId="15">
    <w:name w:val="FollowedHyperlink"/>
    <w:qFormat/>
    <w:uiPriority w:val="0"/>
    <w:rPr>
      <w:color w:val="800080"/>
      <w:u w:val="single"/>
    </w:rPr>
  </w:style>
  <w:style w:type="character" w:styleId="16">
    <w:name w:val="Emphasis"/>
    <w:basedOn w:val="13"/>
    <w:qFormat/>
    <w:uiPriority w:val="0"/>
  </w:style>
  <w:style w:type="character" w:styleId="17">
    <w:name w:val="HTML Definition"/>
    <w:basedOn w:val="13"/>
    <w:semiHidden/>
    <w:unhideWhenUsed/>
    <w:qFormat/>
    <w:uiPriority w:val="0"/>
  </w:style>
  <w:style w:type="character" w:styleId="18">
    <w:name w:val="HTML Acronym"/>
    <w:basedOn w:val="13"/>
    <w:qFormat/>
    <w:uiPriority w:val="0"/>
  </w:style>
  <w:style w:type="character" w:styleId="19">
    <w:name w:val="HTML Variable"/>
    <w:basedOn w:val="13"/>
    <w:semiHidden/>
    <w:unhideWhenUsed/>
    <w:qFormat/>
    <w:uiPriority w:val="0"/>
  </w:style>
  <w:style w:type="character" w:styleId="20">
    <w:name w:val="Hyperlink"/>
    <w:qFormat/>
    <w:uiPriority w:val="0"/>
    <w:rPr>
      <w:color w:val="0000FF"/>
      <w:u w:val="single"/>
    </w:rPr>
  </w:style>
  <w:style w:type="character" w:styleId="21">
    <w:name w:val="HTML Code"/>
    <w:basedOn w:val="13"/>
    <w:semiHidden/>
    <w:unhideWhenUsed/>
    <w:qFormat/>
    <w:uiPriority w:val="0"/>
    <w:rPr>
      <w:rFonts w:ascii="Courier New" w:hAnsi="Courier New"/>
      <w:sz w:val="20"/>
    </w:rPr>
  </w:style>
  <w:style w:type="character" w:styleId="22">
    <w:name w:val="HTML Cite"/>
    <w:basedOn w:val="13"/>
    <w:semiHidden/>
    <w:unhideWhenUsed/>
    <w:qFormat/>
    <w:uiPriority w:val="0"/>
  </w:style>
  <w:style w:type="character" w:customStyle="1" w:styleId="23">
    <w:name w:val="正文文字缩进 Char Char"/>
    <w:qFormat/>
    <w:uiPriority w:val="0"/>
    <w:rPr>
      <w:rFonts w:ascii="宋体" w:hAnsi="宋体"/>
      <w:kern w:val="2"/>
      <w:sz w:val="28"/>
      <w:szCs w:val="24"/>
    </w:rPr>
  </w:style>
  <w:style w:type="paragraph" w:customStyle="1" w:styleId="24">
    <w:name w:val="xl26"/>
    <w:basedOn w:val="1"/>
    <w:qFormat/>
    <w:uiPriority w:val="0"/>
    <w:pPr>
      <w:widowControl/>
      <w:pBdr>
        <w:top w:val="single" w:color="000000" w:sz="4" w:space="0"/>
        <w:right w:val="single" w:color="000000" w:sz="4" w:space="0"/>
      </w:pBdr>
      <w:spacing w:before="100" w:beforeAutospacing="1" w:after="100" w:afterAutospacing="1"/>
      <w:jc w:val="left"/>
    </w:pPr>
    <w:rPr>
      <w:rFonts w:ascii="宋体" w:hAnsi="宋体" w:cs="宋体"/>
      <w:kern w:val="0"/>
      <w:sz w:val="24"/>
    </w:rPr>
  </w:style>
  <w:style w:type="paragraph" w:customStyle="1" w:styleId="25">
    <w:name w:val="xl29"/>
    <w:basedOn w:val="1"/>
    <w:qFormat/>
    <w:uiPriority w:val="0"/>
    <w:pPr>
      <w:widowControl/>
      <w:pBdr>
        <w:right w:val="single" w:color="000000" w:sz="4" w:space="0"/>
      </w:pBdr>
      <w:spacing w:before="100" w:beforeAutospacing="1" w:after="100" w:afterAutospacing="1"/>
      <w:jc w:val="left"/>
    </w:pPr>
    <w:rPr>
      <w:rFonts w:ascii="宋体" w:hAnsi="宋体" w:cs="宋体"/>
      <w:kern w:val="0"/>
      <w:sz w:val="24"/>
    </w:rPr>
  </w:style>
  <w:style w:type="paragraph" w:customStyle="1" w:styleId="26">
    <w:name w:val="xl25"/>
    <w:basedOn w:val="1"/>
    <w:qFormat/>
    <w:uiPriority w:val="0"/>
    <w:pPr>
      <w:widowControl/>
      <w:pBdr>
        <w:top w:val="single" w:color="000000" w:sz="4" w:space="0"/>
      </w:pBdr>
      <w:spacing w:before="100" w:beforeAutospacing="1" w:after="100" w:afterAutospacing="1"/>
      <w:jc w:val="left"/>
    </w:pPr>
    <w:rPr>
      <w:rFonts w:ascii="宋体" w:hAnsi="宋体" w:cs="宋体"/>
      <w:kern w:val="0"/>
      <w:sz w:val="24"/>
    </w:rPr>
  </w:style>
  <w:style w:type="paragraph" w:customStyle="1" w:styleId="27">
    <w:name w:val="xl35"/>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cs="宋体"/>
      <w:kern w:val="0"/>
      <w:sz w:val="24"/>
    </w:rPr>
  </w:style>
  <w:style w:type="paragraph" w:customStyle="1" w:styleId="28">
    <w:name w:val="xl27"/>
    <w:basedOn w:val="1"/>
    <w:qFormat/>
    <w:uiPriority w:val="0"/>
    <w:pPr>
      <w:widowControl/>
      <w:pBdr>
        <w:left w:val="single" w:color="000000" w:sz="4" w:space="0"/>
      </w:pBdr>
      <w:spacing w:before="100" w:beforeAutospacing="1" w:after="100" w:afterAutospacing="1"/>
      <w:jc w:val="left"/>
    </w:pPr>
    <w:rPr>
      <w:rFonts w:ascii="宋体" w:hAnsi="宋体" w:cs="宋体"/>
      <w:kern w:val="0"/>
      <w:sz w:val="24"/>
    </w:rPr>
  </w:style>
  <w:style w:type="paragraph" w:customStyle="1" w:styleId="29">
    <w:name w:val="xl32"/>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宋体" w:hAnsi="宋体" w:cs="宋体"/>
      <w:kern w:val="0"/>
      <w:sz w:val="24"/>
    </w:rPr>
  </w:style>
  <w:style w:type="paragraph" w:customStyle="1" w:styleId="30">
    <w:name w:val="xl31"/>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cs="宋体"/>
      <w:kern w:val="0"/>
      <w:sz w:val="24"/>
    </w:rPr>
  </w:style>
  <w:style w:type="paragraph" w:customStyle="1" w:styleId="31">
    <w:name w:val="xl28"/>
    <w:basedOn w:val="1"/>
    <w:qFormat/>
    <w:uiPriority w:val="0"/>
    <w:pPr>
      <w:widowControl/>
      <w:pBdr>
        <w:left w:val="single" w:color="000000" w:sz="4" w:space="0"/>
      </w:pBdr>
      <w:spacing w:before="100" w:beforeAutospacing="1" w:after="100" w:afterAutospacing="1"/>
      <w:jc w:val="left"/>
    </w:pPr>
    <w:rPr>
      <w:rFonts w:ascii="宋体" w:hAnsi="宋体" w:cs="宋体"/>
      <w:kern w:val="0"/>
      <w:sz w:val="24"/>
    </w:rPr>
  </w:style>
  <w:style w:type="paragraph" w:customStyle="1" w:styleId="32">
    <w:name w:val="1"/>
    <w:basedOn w:val="1"/>
    <w:next w:val="5"/>
    <w:qFormat/>
    <w:uiPriority w:val="0"/>
    <w:rPr>
      <w:rFonts w:ascii="宋体" w:hAnsi="Courier New"/>
      <w:szCs w:val="20"/>
    </w:rPr>
  </w:style>
  <w:style w:type="paragraph" w:customStyle="1" w:styleId="33">
    <w:name w:val="xl30"/>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cs="宋体"/>
      <w:kern w:val="0"/>
      <w:sz w:val="24"/>
    </w:rPr>
  </w:style>
  <w:style w:type="paragraph" w:customStyle="1" w:styleId="34">
    <w:name w:val="xl34"/>
    <w:basedOn w:val="1"/>
    <w:qFormat/>
    <w:uiPriority w:val="0"/>
    <w:pPr>
      <w:widowControl/>
      <w:spacing w:before="100" w:beforeAutospacing="1" w:after="100" w:afterAutospacing="1"/>
      <w:jc w:val="left"/>
    </w:pPr>
    <w:rPr>
      <w:rFonts w:ascii="宋体" w:hAnsi="宋体" w:cs="宋体"/>
      <w:kern w:val="0"/>
      <w:sz w:val="24"/>
    </w:rPr>
  </w:style>
  <w:style w:type="paragraph" w:customStyle="1" w:styleId="35">
    <w:name w:val="xl24"/>
    <w:basedOn w:val="1"/>
    <w:qFormat/>
    <w:uiPriority w:val="0"/>
    <w:pPr>
      <w:widowControl/>
      <w:pBdr>
        <w:top w:val="single" w:color="000000" w:sz="4" w:space="0"/>
        <w:left w:val="single" w:color="000000" w:sz="4" w:space="0"/>
      </w:pBdr>
      <w:spacing w:before="100" w:beforeAutospacing="1" w:after="100" w:afterAutospacing="1"/>
      <w:jc w:val="left"/>
    </w:pPr>
    <w:rPr>
      <w:rFonts w:ascii="宋体" w:hAnsi="宋体" w:cs="宋体"/>
      <w:kern w:val="0"/>
      <w:sz w:val="24"/>
    </w:rPr>
  </w:style>
  <w:style w:type="paragraph" w:customStyle="1" w:styleId="36">
    <w:name w:val="xl33"/>
    <w:basedOn w:val="1"/>
    <w:qFormat/>
    <w:uiPriority w:val="0"/>
    <w:pPr>
      <w:widowControl/>
      <w:pBdr>
        <w:top w:val="single" w:color="000000" w:sz="4" w:space="0"/>
      </w:pBdr>
      <w:spacing w:before="100" w:beforeAutospacing="1" w:after="100" w:afterAutospacing="1"/>
      <w:jc w:val="left"/>
    </w:pPr>
    <w:rPr>
      <w:rFonts w:ascii="宋体" w:hAnsi="宋体" w:cs="宋体"/>
      <w:kern w:val="0"/>
      <w:sz w:val="24"/>
    </w:rPr>
  </w:style>
  <w:style w:type="paragraph" w:customStyle="1" w:styleId="37">
    <w:name w:val="标题1"/>
    <w:basedOn w:val="1"/>
    <w:qFormat/>
    <w:uiPriority w:val="0"/>
    <w:pPr>
      <w:widowControl/>
      <w:spacing w:before="100" w:beforeAutospacing="1" w:after="100" w:afterAutospacing="1" w:line="500" w:lineRule="atLeast"/>
      <w:jc w:val="left"/>
    </w:pPr>
    <w:rPr>
      <w:rFonts w:ascii="宋体" w:hAnsi="宋体" w:cs="宋体"/>
      <w:kern w:val="0"/>
      <w:sz w:val="24"/>
    </w:rPr>
  </w:style>
  <w:style w:type="paragraph" w:styleId="38">
    <w:name w:val="List Paragraph"/>
    <w:basedOn w:val="1"/>
    <w:qFormat/>
    <w:uiPriority w:val="99"/>
    <w:pPr>
      <w:ind w:firstLine="420" w:firstLineChars="200"/>
    </w:pPr>
  </w:style>
  <w:style w:type="paragraph" w:customStyle="1" w:styleId="39">
    <w:name w:val="无间隔1"/>
    <w:qFormat/>
    <w:uiPriority w:val="1"/>
    <w:pPr>
      <w:widowControl w:val="0"/>
      <w:jc w:val="both"/>
    </w:pPr>
    <w:rPr>
      <w:rFonts w:ascii="Calibri" w:hAnsi="Calibri"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0" Type="http://schemas.openxmlformats.org/officeDocument/2006/relationships/font" Target="fonts/font10.odttf"/><Relationship Id="rId1" Type="http://schemas.openxmlformats.org/officeDocument/2006/relationships/font" Target="fonts/font1.odtt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Desktop\NO1%20&#22823;&#21019;&#21046;&#24230;2019\&#65288;&#20462;&#35746;&#65289;&#21271;&#33402;&#21457;&#12308;2017&#12309;2&#21495;&#21271;&#28023;&#33402;&#26415;&#35774;&#35745;&#23398;&#38498;&#22823;&#23398;&#29983;&#21019;&#26032;&#21019;&#19994;&#35757;&#32451;&#35745;&#21010;&#39033;&#30446;&#31649;&#29702;&#21150;&#27861;&#65288;5.27&#19978;&#20250;&#65289;.dot"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ontractReview xmlns="http://schemas.wps.cn/vas-ai-hub/contract-review">
  <reviewItems>
    <reviewItem>
      <errorID>b600170a-70ce-4a3f-876e-6e5dc45dfbef</errorID>
      <errorWord>、</errorWord>
      <group>L1_Word</group>
      <groupName>字词问题</groupName>
      <ability>L2_Typo</ability>
      <abilityName>字词错误</abilityName>
      <candidateList>
        <item>、各</item>
      </candidateList>
      <explain/>
      <paraID> 35B8529</paraID>
      <start>5</start>
      <end>6</end>
      <status>ignored</status>
      <modifiedWord/>
      <trackRevisions>false</trackRevisions>
    </reviewItem>
    <reviewItem>
      <errorID>2d2f8ea5-ba61-47b4-8083-39b9e2e0566d</errorID>
      <errorWord>，</errorWord>
      <group>L1_AI</group>
      <groupName>深度校对</groupName>
      <ability>L2_AI_Punc</ability>
      <abilityName>标点纠错</abilityName>
      <candidateList>
        <item>。</item>
      </candidateList>
      <explain/>
      <paraID>6388D3EC</paraID>
      <start>18</start>
      <end>19</end>
      <status>modified</status>
      <modifiedWord>。</modifiedWord>
      <trackRevisions>true</trackRevisions>
    </reviewItem>
    <reviewItem>
      <errorID>fdd5f795-232e-486c-9648-9d787dc735e8</errorID>
      <errorWord>需</errorWord>
      <group>L1_AI</group>
      <groupName>深度校对</groupName>
      <ability>L2_AI_Punc</ability>
      <abilityName>标点纠错</abilityName>
      <candidateList>
        <item>，需</item>
      </candidateList>
      <explain/>
      <paraID>6388D3EC</paraID>
      <start>32</start>
      <end>33</end>
      <status>ignored</status>
      <modifiedWord/>
      <trackRevisions>false</trackRevisions>
    </reviewItem>
    <reviewItem>
      <errorID>07121822-7d70-426f-93ba-dda56ae063c1</errorID>
      <errorWord>同意</errorWord>
      <group>L1_AI</group>
      <groupName>深度校对</groupName>
      <ability>L2_AI_Word</ability>
      <abilityName>字词纠错</abilityName>
      <candidateList>
        <item>，</item>
      </candidateList>
      <explain/>
      <paraID>6388D3EC</paraID>
      <start>40</start>
      <end>42</end>
      <status>ignored</status>
      <modifiedWord/>
      <trackRevisions>false</trackRevisions>
    </reviewItem>
    <reviewItem>
      <errorID>c76c6cb6-e7f2-424e-8408-3a3c3eebbf0e</errorID>
      <errorWord>项目</errorWord>
      <group>L1_AI</group>
      <groupName>深度校对</groupName>
      <ability>L2_AI_Punc</ability>
      <abilityName>标点纠错</abilityName>
      <candidateList>
        <item>，项目</item>
      </candidateList>
      <explain/>
      <paraID>6388D3EC</paraID>
      <start>78</start>
      <end>80</end>
      <status>ignored</status>
      <modifiedWord/>
      <trackRevisions>false</trackRevisions>
    </reviewItem>
    <reviewItem>
      <errorID>cfcb0dd2-fe0c-41c4-b4a5-97de641da000</errorID>
      <errorWord>项</errorWord>
      <group>L1_AI</group>
      <groupName>深度校对</groupName>
      <ability>L2_AI_Punc</ability>
      <abilityName>标点纠错</abilityName>
      <candidateList>
        <item>项。</item>
      </candidateList>
      <explain/>
      <paraID>78709DDD</paraID>
      <start>19</start>
      <end>22</end>
      <status>modified</status>
      <modifiedWord>项。</modifiedWord>
      <trackRevisions>true</trackRevisions>
    </reviewItem>
    <reviewItem>
      <errorID>33df07de-ed4b-40dc-bdc2-7dff73bade6a</errorID>
      <errorWord>领导小组审定</errorWord>
      <group>L1_Knowledge</group>
      <groupName>知识性问题</groupName>
      <ability>L2_Knowledge</ability>
      <abilityName>其他知识</abilityName>
      <candidateList/>
      <explain>知识性错误</explain>
      <paraID>7270C7CE</paraID>
      <start>105</start>
      <end>111</end>
      <status>ignored</status>
      <modifiedWord/>
      <trackRevisions>false</trackRevisions>
    </reviewItem>
    <reviewItem>
      <errorID>151b1ca4-1723-47e7-ad0f-eeb329992a89</errorID>
      <errorWord>考察学生</errorWord>
      <group>L1_Word</group>
      <groupName>字词问题</groupName>
      <ability>L2_Typo</ability>
      <abilityName>字词错误</abilityName>
      <candidateList>
        <item>考查学生</item>
      </candidateList>
      <explain/>
      <paraID>459DEE21</paraID>
      <start>60</start>
      <end>64</end>
      <status>ignored</status>
      <modifiedWord/>
      <trackRevisions>false</trackRevisions>
    </reviewItem>
    <reviewItem>
      <errorID>ec2cff18-c43e-4efb-9511-e26460cfa6ae</errorID>
      <errorWord>考察学生</errorWord>
      <group>L1_Word</group>
      <groupName>字词问题</groupName>
      <ability>L2_Typo</ability>
      <abilityName>字词错误</abilityName>
      <candidateList>
        <item>考查学生</item>
      </candidateList>
      <explain/>
      <paraID>459DEE21</paraID>
      <start>87</start>
      <end>91</end>
      <status>ignored</status>
      <modifiedWord/>
      <trackRevisions>false</trackRevisions>
    </reviewItem>
    <reviewItem>
      <errorID>2db43346-638b-47d4-a099-e9c58afde8e5</errorID>
      <errorWord>、</errorWord>
      <group>L1_AI</group>
      <groupName>深度校对</groupName>
      <ability>L2_AI_Punc</ability>
      <abilityName>标点纠错</abilityName>
      <candidateList>
        <item>，</item>
      </candidateList>
      <explain/>
      <paraID>6F5B18F3</paraID>
      <start>48</start>
      <end>50</end>
      <status>modified</status>
      <modifiedWord>，</modifiedWord>
      <trackRevisions>true</trackRevisions>
    </reviewItem>
    <reviewItem>
      <errorID>9019b54a-3403-4406-9474-28bd2e26caff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1AB3B8F7</paraID>
      <start>57</start>
      <end>59</end>
      <status>modified</status>
      <modifiedWord>”“</modifiedWord>
      <trackRevisions>true</trackRevisions>
    </reviewItem>
    <reviewItem>
      <errorID>4e91aec0-9c60-490c-a072-8ee79fc3b709</errorID>
      <errorWord>（</errorWord>
      <group>L1_Punc</group>
      <groupName>标点问题</groupName>
      <ability>L2_Punc</ability>
      <abilityName>标点符号检查</abilityName>
      <candidateList/>
      <explain>同一形式括号套用。</explain>
      <paraID>1AB3B8F7</paraID>
      <start>64</start>
      <end>65</end>
      <status>ignored</status>
      <modifiedWord/>
      <trackRevisions>false</trackRevisions>
    </reviewItem>
    <reviewItem>
      <errorID>1f0fcc85-ed78-4ea0-930d-082b6531b5e1</errorID>
      <errorWord>）</errorWord>
      <group>L1_Punc</group>
      <groupName>标点问题</groupName>
      <ability>L2_Punc</ability>
      <abilityName>标点符号检查</abilityName>
      <candidateList/>
      <explain>同一形式括号套用。</explain>
      <paraID>1AB3B8F7</paraID>
      <start>74</start>
      <end>75</end>
      <status>ignored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a73b15c-f3fe-43a7-beec-b03d875860c0}">
  <ds:schemaRefs/>
</ds:datastoreItem>
</file>

<file path=docProps/app.xml><?xml version="1.0" encoding="utf-8"?>
<Properties xmlns="http://schemas.openxmlformats.org/officeDocument/2006/extended-properties" xmlns:vt="http://schemas.openxmlformats.org/officeDocument/2006/docPropsVTypes">
  <Template>（修订）北艺发〔2017〕2号北海艺术设计学院大学生创新创业训练计划项目管理办法（5.27上会）</Template>
  <Company>jsec</Company>
  <Pages>13</Pages>
  <Words>6137</Words>
  <Characters>6228</Characters>
  <Lines>39</Lines>
  <Paragraphs>11</Paragraphs>
  <TotalTime>50</TotalTime>
  <ScaleCrop>false</ScaleCrop>
  <LinksUpToDate>false</LinksUpToDate>
  <CharactersWithSpaces>6274</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2020-06-12T03:31:00Z</dcterms:created>
  <dc:creator>Administrator</dc:creator>
  <cp:lastModifiedBy>-bluejeru</cp:lastModifiedBy>
  <cp:lastPrinted>2026-01-16T01:21:56Z</cp:lastPrinted>
  <dcterms:modified xsi:type="dcterms:W3CDTF">2026-01-16T01:22:47Z</dcterms:modified>
  <dc:title>三、品牌专业、特色专业建设点的管理</dc:title>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31D6179C63BE481CA95C4D225072F25B_13</vt:lpwstr>
  </property>
  <property fmtid="{D5CDD505-2E9C-101B-9397-08002B2CF9AE}" pid="4" name="KSOSaveFontToCloudKey">
    <vt:lpwstr>0_btnclosed</vt:lpwstr>
  </property>
  <property fmtid="{D5CDD505-2E9C-101B-9397-08002B2CF9AE}" pid="5" name="KSOTemplateDocerSaveRecord">
    <vt:lpwstr>eyJoZGlkIjoiNDc1Zjc5ZDhiYjgyZDdjZjU3MmM4MTRhYzI0YmNkZmIiLCJ1c2VySWQiOiIzMjU3Njk0MzkifQ==</vt:lpwstr>
  </property>
</Properties>
</file>