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8D73E">
      <w:pPr>
        <w:rPr>
          <w:rFonts w:hint="eastAsia" w:ascii="方正小标宋简体" w:eastAsia="方正小标宋简体"/>
          <w:b/>
          <w:color w:val="FF0000"/>
          <w:spacing w:val="80"/>
          <w:sz w:val="90"/>
          <w:szCs w:val="90"/>
          <w:u w:val="none"/>
        </w:rPr>
      </w:pPr>
      <w:r>
        <w:rPr>
          <w:rFonts w:hint="eastAsia" w:ascii="方正小标宋简体" w:hAnsi="Times New Roman" w:eastAsia="方正小标宋简体" w:cs="Times New Roman"/>
          <w:b/>
          <w:color w:val="FF0000"/>
          <w:spacing w:val="80"/>
          <w:sz w:val="92"/>
          <w:szCs w:val="92"/>
          <w:u w:val="none"/>
        </w:rPr>
        <w:t>北海艺术设计学院</w:t>
      </w:r>
    </w:p>
    <w:p w14:paraId="732C5B6B">
      <w:pPr>
        <w:adjustRightInd w:val="0"/>
        <w:snapToGrid w:val="0"/>
        <w:spacing w:line="570" w:lineRule="exact"/>
        <w:jc w:val="center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北艺教务〔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2025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〕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  <w:lang w:val="en-US" w:eastAsia="zh-CN"/>
        </w:rPr>
        <w:t>79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  <w:t>号</w:t>
      </w:r>
    </w:p>
    <w:p w14:paraId="7747352B">
      <w:pPr>
        <w:spacing w:line="560" w:lineRule="exact"/>
        <w:rPr>
          <w:rFonts w:hint="eastAsia"/>
          <w:u w:val="none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31115</wp:posOffset>
                </wp:positionV>
                <wp:extent cx="5748655" cy="0"/>
                <wp:effectExtent l="0" t="19050" r="4445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574865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0pt;margin-top:2.45pt;height:0pt;width:452.65pt;z-index:251659264;mso-width-relative:page;mso-height-relative:page;" filled="f" stroked="t" coordsize="21600,21600" o:gfxdata="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 w14:paraId="50209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</w:rPr>
        <w:t>关于做好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  <w:lang w:val="en-US" w:eastAsia="zh-CN"/>
        </w:rPr>
        <w:t>2026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</w:rPr>
        <w:t>届本科毕业设计（论文）</w:t>
      </w:r>
    </w:p>
    <w:p w14:paraId="1F50C3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u w:val="none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u w:val="none"/>
        </w:rPr>
        <w:t>工作的通知</w:t>
      </w:r>
    </w:p>
    <w:p w14:paraId="2EBDA2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  <w:u w:val="none"/>
        </w:rPr>
      </w:pPr>
    </w:p>
    <w:p w14:paraId="300BF4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0" w:firstLineChars="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  <w:t>各二级学院：</w:t>
      </w:r>
    </w:p>
    <w:p w14:paraId="23578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  <w:t>毕业设计（论文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</w:rPr>
        <w:t>是人才培养中的一个重要的综合性实践教学环节，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  <w:t>根据《北海艺术设计学院毕业设计（论文）管理办法》（北艺教发〔202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  <w:t>〕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val="en-US" w:eastAsia="zh-CN"/>
        </w:rPr>
        <w:t>17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  <w:t>号）文件要求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</w:rPr>
        <w:t>，结合教育部关于印发《本科毕业论文（设计）抽检办法（试行）》的通知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</w:rPr>
        <w:t>教督〔2020〕5号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</w:rPr>
        <w:t>相关规定，现将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我校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eastAsia="zh-CN"/>
        </w:rPr>
        <w:t>202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</w:rPr>
        <w:t>届本科学生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</w:rPr>
        <w:t>毕业设计（论文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</w:rPr>
        <w:t>工作的有关事项通知如下：</w:t>
      </w:r>
    </w:p>
    <w:p w14:paraId="1C0B70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一、基本要求</w:t>
      </w:r>
    </w:p>
    <w:p w14:paraId="62E0A3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val="en-US" w:eastAsia="zh-CN"/>
        </w:rPr>
        <w:t>各二级学院要根据《普通高等学校本科专业类教学质量国家标准》和学校已有相关制度文件，尽快制定并完善本学院2026届本科毕业生毕业设计（论文）工作具体方案；做好毕业设计（论文）的题目征集与审核、学生自主选题审核、指导教师确定（为了保证论文质量可以探索“行业专家+校内教师”双导师制）、论文开题、教师指导、中期检查、设计（论文）初评与修改、查重、答辩、存档等全流程管理，细化相关工作流程、标准和要求，确保顺利完成各项相关工作。</w:t>
      </w:r>
    </w:p>
    <w:p w14:paraId="39220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z w:val="32"/>
          <w:szCs w:val="32"/>
          <w:u w:val="none"/>
          <w:lang w:val="en-US" w:eastAsia="zh-CN"/>
        </w:rPr>
        <w:t>北京实践基地办公室要配合各二级学院做好2026届毕业生的毕业设计（论文）创作开题、中期检查、答辩和成绩评定等工作。毕业设计（论文）答辩结束后，由二级学院综合办负责录入成绩系统，并打印纸质成绩表一式二份，一份提交学校教务处，一份交二级学院存档。</w:t>
      </w:r>
    </w:p>
    <w:p w14:paraId="618618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 w:cs="Helvetica"/>
          <w:color w:val="333333"/>
          <w:sz w:val="32"/>
          <w:szCs w:val="32"/>
          <w:lang w:val="en"/>
        </w:rPr>
      </w:pPr>
      <w:r>
        <w:rPr>
          <w:rFonts w:hint="eastAsia" w:ascii="黑体" w:hAnsi="黑体" w:eastAsia="黑体" w:cs="Helvetica"/>
          <w:color w:val="333333"/>
          <w:sz w:val="32"/>
          <w:szCs w:val="32"/>
          <w:lang w:val="en"/>
        </w:rPr>
        <w:t>二、过程管理</w:t>
      </w:r>
    </w:p>
    <w:p w14:paraId="5DC93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仿宋_GB2312" w:hAnsi="仿宋" w:eastAsia="仿宋_GB2312" w:cstheme="minorBidi"/>
          <w:b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（一）202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届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 w:eastAsia="zh-CN"/>
        </w:rPr>
        <w:t>毕业设计（论文）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工作使用维普毕业设计（论文）管理系统：地址：https://vgms.fanyu.com/进行全程信息化管理。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各二级学院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毕业设计（论文）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工作（包括题目申报、师生互选、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任务书、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开题报告、指导老师指导过程记录、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中期检查、论文上传、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文献复制比检测、评阅及答辩记录、评分管理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、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最终稿上传检测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等事项）须在系统内完成。登录页面后，点击“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2026届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”选择相应角色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即可进入。</w:t>
      </w:r>
    </w:p>
    <w:p w14:paraId="6C154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各学院应加强对指导教师的培训和管理，保证录入信息的完整性和准确性。</w:t>
      </w:r>
    </w:p>
    <w:p w14:paraId="62B186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 w:eastAsia="zh-CN"/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（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二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）教师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的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账号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为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工号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 w:eastAsia="zh-CN"/>
        </w:rPr>
        <w:t>，密码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延用之前所设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 w:eastAsia="zh-CN"/>
        </w:rPr>
        <w:t>。</w:t>
      </w:r>
    </w:p>
    <w:p w14:paraId="1688A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Helvetica"/>
          <w:color w:val="E54C5E" w:themeColor="accent6"/>
          <w:kern w:val="0"/>
          <w:sz w:val="32"/>
          <w:szCs w:val="32"/>
          <w:u w:val="none"/>
          <w:lang w:val="en" w:eastAsia="zh-CN" w:bidi="ar"/>
          <w14:textFill>
            <w14:solidFill>
              <w14:schemeClr w14:val="accent6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（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三</w:t>
      </w: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"/>
        </w:rPr>
        <w:t>）学生的账号为学号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"/>
        </w:rPr>
        <w:t>，默认初始密码：@123456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" w:eastAsia="zh-CN"/>
        </w:rPr>
        <w:t>。</w:t>
      </w:r>
    </w:p>
    <w:p w14:paraId="037BD9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、各专业毕业设计（论文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eastAsia="zh-CN"/>
        </w:rPr>
        <w:t>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形式</w:t>
      </w:r>
    </w:p>
    <w:p w14:paraId="1463B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根据《普通高等学校本科专业类教学质量国家标准》，各专业学生的毕业设计（论文）具体形式如下：</w:t>
      </w:r>
    </w:p>
    <w:p w14:paraId="468F8D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</w:p>
    <w:p w14:paraId="6A846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</w:p>
    <w:p w14:paraId="778F0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</w:p>
    <w:tbl>
      <w:tblPr>
        <w:tblStyle w:val="3"/>
        <w:tblW w:w="9067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2042"/>
        <w:gridCol w:w="2588"/>
        <w:gridCol w:w="3649"/>
      </w:tblGrid>
      <w:tr w14:paraId="36EA6F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2A0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序号</w:t>
            </w:r>
          </w:p>
        </w:tc>
        <w:tc>
          <w:tcPr>
            <w:tcW w:w="20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658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专业名称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731A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毕业设计（论文）</w:t>
            </w:r>
          </w:p>
          <w:p w14:paraId="066B15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形式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661A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color w:val="000000"/>
                <w:kern w:val="0"/>
                <w:sz w:val="24"/>
                <w:u w:val="none"/>
                <w:lang w:bidi="ar"/>
              </w:rPr>
              <w:t>备注</w:t>
            </w:r>
          </w:p>
        </w:tc>
      </w:tr>
      <w:tr w14:paraId="4BC0C1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2F7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1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49E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动画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661AA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BA99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动画专业毕业设计应以动画短片、漫画插画类作品为主。</w:t>
            </w:r>
          </w:p>
        </w:tc>
      </w:tr>
      <w:tr w14:paraId="2E8FAF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666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2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5C0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数字媒体艺术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E98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231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数字媒体艺术专业毕业设计应以数字特效短片、交互类作品为主。</w:t>
            </w:r>
          </w:p>
        </w:tc>
      </w:tr>
      <w:tr w14:paraId="018731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DC6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bidi="ar"/>
              </w:rPr>
              <w:t>3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F86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环境设计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5FDF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DAA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56A28C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357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4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建筑学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C12F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0861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2F95A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4E27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972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视觉传达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37A4D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D6C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6E3CE8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877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297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服装与服饰设计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E978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9B80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5C5EA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211C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B62B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产品设计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9B07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BE2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772064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D7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5E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C311D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1D4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7404A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7F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473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舞蹈表演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A6661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毕业展演+毕业展演文案综述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421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408AA7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B6BE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76D6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绘画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4853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6F65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02C29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C95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0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5F7C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摄影</w:t>
            </w:r>
          </w:p>
        </w:tc>
        <w:tc>
          <w:tcPr>
            <w:tcW w:w="25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8196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BFCE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11152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785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51C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雕塑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C6C9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7C87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 w14:paraId="2F8CFD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557E89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CFE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美术学</w:t>
            </w:r>
          </w:p>
        </w:tc>
        <w:tc>
          <w:tcPr>
            <w:tcW w:w="25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D40E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6D97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460952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D6A0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DCC1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播音与主持艺术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872E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毕业设计+设计报告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393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51F909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06521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1E07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哲学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0F7F4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FA55A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069EB7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64CBA6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D8B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汉语言文学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CEF9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毕业论文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F9F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  <w:tr w14:paraId="5D35E0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7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074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0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9D4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书法</w:t>
            </w:r>
          </w:p>
        </w:tc>
        <w:tc>
          <w:tcPr>
            <w:tcW w:w="2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444A4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/>
                <w:kern w:val="0"/>
                <w:sz w:val="24"/>
                <w:u w:val="none"/>
                <w:lang w:val="en-US" w:eastAsia="zh-CN" w:bidi="ar"/>
              </w:rPr>
              <w:t>毕业创作+毕业论文（与创作相关）</w:t>
            </w:r>
          </w:p>
        </w:tc>
        <w:tc>
          <w:tcPr>
            <w:tcW w:w="36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E8B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color w:val="FF0000"/>
                <w:kern w:val="0"/>
                <w:sz w:val="24"/>
                <w:u w:val="none"/>
                <w:lang w:val="en-US" w:eastAsia="zh-CN" w:bidi="ar"/>
              </w:rPr>
            </w:pPr>
          </w:p>
        </w:tc>
      </w:tr>
    </w:tbl>
    <w:p w14:paraId="745FEE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毕业论文、设计报告写作的具体要求详见附件1《北海艺术学院2026届本科毕业设计（论文）指导书》。</w:t>
      </w:r>
    </w:p>
    <w:p w14:paraId="7A87AF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333333"/>
          <w:sz w:val="32"/>
          <w:szCs w:val="32"/>
          <w:lang w:val="en-US" w:eastAsia="zh-CN"/>
        </w:rPr>
        <w:t>毕业论文（设计、创作）和相关设计报告的具体内容，请各二级学院根据《普通高等学校本科专业类教学质量国家标准》的相关内容进行细化；毕业创作作品的具体规格及要求由各二级学院根据本专业特点制订。</w:t>
      </w:r>
    </w:p>
    <w:p w14:paraId="31A75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四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、日程安排</w:t>
      </w:r>
    </w:p>
    <w:p w14:paraId="790D2A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整体日程安排详见附件2，各二级学院可在保证按时完成毕业设计（论文）工作的前提下，与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北京实践基地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办公室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协商，确定本学院工作日程。</w:t>
      </w:r>
    </w:p>
    <w:p w14:paraId="77DE4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未尽事宜，请与教务处联系。联系人：营焕亚；联系电话：19198346651。</w:t>
      </w:r>
    </w:p>
    <w:p w14:paraId="76CFC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</w:rPr>
        <w:t>、及时报送材料</w:t>
      </w:r>
    </w:p>
    <w:p w14:paraId="677DD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（一）各二级学院应通过学生本人、指导教师、班主任、学生干部等，主动收集毕业设计（论文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相关材料及图片等，做好材料归档工作。</w:t>
      </w:r>
    </w:p>
    <w:p w14:paraId="5BAD2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（二）报送教务处材料：本科毕业设计（论文）信息汇总表、学院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2026届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毕业设计（论文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工作总结。202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年6月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日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前报送邮箱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771245375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@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  <w:lang w:val="en-US" w:eastAsia="zh-CN"/>
        </w:rPr>
        <w:t>qq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u w:val="none"/>
        </w:rPr>
        <w:t>.com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，标题及文件名为“××学院2026届毕业设计（论文）材料”。</w:t>
      </w:r>
    </w:p>
    <w:p w14:paraId="7B04A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（三）各相关二级学院应按要求及时整理毕业设计（论文）档案，保证归档材料的完整性、规范性。所有报送教务处的材料各相关二级学院均需存档。</w:t>
      </w:r>
    </w:p>
    <w:p w14:paraId="356CF2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  <w:u w:val="none"/>
          <w:lang w:val="en-US" w:eastAsia="zh-CN" w:bidi="ar"/>
        </w:rPr>
        <w:t>（四）学校将组织有关专家对答辩通过的毕业设计（论文）质量进行抽查，一旦发现“问题毕业设计（论文）”将会启动责任倒查机制，追究相关人员责任。</w:t>
      </w:r>
    </w:p>
    <w:p w14:paraId="74488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kern w:val="0"/>
          <w:sz w:val="32"/>
          <w:szCs w:val="32"/>
          <w:u w:val="none"/>
          <w:lang w:val="en-US" w:eastAsia="zh-CN" w:bidi="ar"/>
        </w:rPr>
      </w:pPr>
    </w:p>
    <w:p w14:paraId="62ABF6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8" w:leftChars="304" w:hanging="1280" w:hangingChars="4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  <w:t>附件：1.北海艺术学院2026届本科毕业设计（论文）指导书</w:t>
      </w:r>
    </w:p>
    <w:p w14:paraId="0FA4213A">
      <w:pPr>
        <w:keepNext w:val="0"/>
        <w:keepLines w:val="0"/>
        <w:pageBreakBefore w:val="0"/>
        <w:numPr>
          <w:ilvl w:val="0"/>
          <w:numId w:val="0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958" w:leftChars="456" w:firstLine="640" w:firstLineChars="2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  <w:t>2.北海艺术设计学院2026届本科毕业设计（论文）</w:t>
      </w:r>
    </w:p>
    <w:p w14:paraId="3E17AA30">
      <w:pPr>
        <w:keepNext w:val="0"/>
        <w:keepLines w:val="0"/>
        <w:pageBreakBefore w:val="0"/>
        <w:numPr>
          <w:ilvl w:val="0"/>
          <w:numId w:val="0"/>
        </w:numPr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958" w:leftChars="456" w:firstLine="960" w:firstLineChars="300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sz w:val="32"/>
          <w:szCs w:val="32"/>
          <w:u w:val="none"/>
          <w:lang w:val="en-US" w:eastAsia="zh-CN"/>
        </w:rPr>
        <w:t>相关工作日程安排</w:t>
      </w:r>
    </w:p>
    <w:p w14:paraId="76FD9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</w:p>
    <w:p w14:paraId="25E6CF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u w:val="none"/>
        </w:rPr>
      </w:pPr>
    </w:p>
    <w:p w14:paraId="709F9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480" w:firstLineChars="14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北海艺术设计学院教务处</w:t>
      </w:r>
    </w:p>
    <w:p w14:paraId="297D6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4960" w:firstLineChars="155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202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5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6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月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  <w:lang w:val="en-US" w:eastAsia="zh-CN"/>
        </w:rPr>
        <w:t>13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none"/>
        </w:rPr>
        <w:t>日</w:t>
      </w:r>
    </w:p>
    <w:p w14:paraId="5D36EC20">
      <w:pPr>
        <w:rPr>
          <w:u w:val="none"/>
        </w:rPr>
      </w:pPr>
    </w:p>
    <w:p w14:paraId="107364C4"/>
    <w:sectPr>
      <w:headerReference r:id="rId3" w:type="default"/>
      <w:pgSz w:w="11906" w:h="16838"/>
      <w:pgMar w:top="1701" w:right="1587" w:bottom="1701" w:left="1587" w:header="851" w:footer="992" w:gutter="0"/>
      <w:pgNumType w:start="307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2921103-CB1A-4C6F-B1DC-7D5F60A41B9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5A2A486-7652-4413-8942-EF6FA411034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942B9217-6E8E-4E75-B75A-5E2B707D29CF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  <w:embedRegular r:id="rId4" w:fontKey="{34FE9BE0-4EE7-46EF-913D-6A0188835031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A1D7AC03-07B4-48EC-8264-8AF6C67E2DD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E11B4A48-FCCA-4EE4-ABB5-CE6AF2826ADF}"/>
  </w:font>
  <w:font w:name="WPSEMBED14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FBAC15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hNmUyODk3MjQ4NTY0M2FlMDcxNjMwNTlkMTg3MTkifQ=="/>
  </w:docVars>
  <w:rsids>
    <w:rsidRoot w:val="35023F35"/>
    <w:rsid w:val="0489536A"/>
    <w:rsid w:val="04974C52"/>
    <w:rsid w:val="091F2D9D"/>
    <w:rsid w:val="130C748F"/>
    <w:rsid w:val="192534DB"/>
    <w:rsid w:val="1FA83F6E"/>
    <w:rsid w:val="219D26B3"/>
    <w:rsid w:val="234A50D7"/>
    <w:rsid w:val="23EF32B9"/>
    <w:rsid w:val="26FD041B"/>
    <w:rsid w:val="27C55A4B"/>
    <w:rsid w:val="28033B5E"/>
    <w:rsid w:val="29932CBF"/>
    <w:rsid w:val="2BEA3389"/>
    <w:rsid w:val="2E613BD5"/>
    <w:rsid w:val="34CC7278"/>
    <w:rsid w:val="35023F35"/>
    <w:rsid w:val="3AFE054A"/>
    <w:rsid w:val="3C9D5240"/>
    <w:rsid w:val="3FA550A3"/>
    <w:rsid w:val="410B64DE"/>
    <w:rsid w:val="41320BB8"/>
    <w:rsid w:val="416B031E"/>
    <w:rsid w:val="44E4666D"/>
    <w:rsid w:val="474466D9"/>
    <w:rsid w:val="475C70C0"/>
    <w:rsid w:val="47707BA0"/>
    <w:rsid w:val="4ABB6E86"/>
    <w:rsid w:val="578F06BB"/>
    <w:rsid w:val="5A291AE4"/>
    <w:rsid w:val="5BF56BCA"/>
    <w:rsid w:val="64B17EC2"/>
    <w:rsid w:val="68202C49"/>
    <w:rsid w:val="6A6E2813"/>
    <w:rsid w:val="6CFC471A"/>
    <w:rsid w:val="7E59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1751</Words>
  <Characters>1866</Characters>
  <Lines>0</Lines>
  <Paragraphs>0</Paragraphs>
  <TotalTime>1</TotalTime>
  <ScaleCrop>false</ScaleCrop>
  <LinksUpToDate>false</LinksUpToDate>
  <CharactersWithSpaces>1866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2023-09-26T09:28:00Z</dcterms:created>
  <dc:creator>东宫小永宁</dc:creator>
  <cp:lastModifiedBy>阿健哥</cp:lastModifiedBy>
  <dcterms:modified xsi:type="dcterms:W3CDTF">2025-10-10T08:43:12Z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825CF4E2A6B94C68B4109B32BD921F15_13</vt:lpwstr>
  </property>
  <property fmtid="{D5CDD505-2E9C-101B-9397-08002B2CF9AE}" pid="4" name="KSOTemplateDocerSaveRecord">
    <vt:lpwstr>eyJoZGlkIjoiYzhhNmUyODk3MjQ4NTY0M2FlMDcxNjMwNTlkMTg3MTkiLCJ1c2VySWQiOiIyMzcwODE4OTQifQ==</vt:lpwstr>
  </property>
</Properties>
</file>